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348497" w14:textId="73041A91" w:rsidR="00EA0590" w:rsidRPr="000876B1" w:rsidRDefault="00BB76BD" w:rsidP="00EA0590">
      <w:pPr>
        <w:tabs>
          <w:tab w:val="left" w:pos="7740"/>
        </w:tabs>
        <w:autoSpaceDE w:val="0"/>
        <w:autoSpaceDN w:val="0"/>
        <w:adjustRightInd w:val="0"/>
        <w:ind w:right="-830" w:hanging="900"/>
        <w:rPr>
          <w:rFonts w:eastAsia="TimesNewRomanPS-BoldMT"/>
          <w:b/>
          <w:bCs/>
          <w:sz w:val="20"/>
          <w:szCs w:val="20"/>
          <w:lang w:val="sr-Cyrl-CS"/>
        </w:rPr>
      </w:pPr>
      <w:r>
        <w:rPr>
          <w:rFonts w:eastAsia="TimesNewRomanPS-BoldMT"/>
          <w:b/>
          <w:bCs/>
          <w:sz w:val="20"/>
          <w:szCs w:val="20"/>
          <w:lang w:val="sr-Latn-RS"/>
        </w:rPr>
        <w:t xml:space="preserve">  </w:t>
      </w:r>
      <w:r w:rsidR="00EA0590" w:rsidRPr="000876B1">
        <w:rPr>
          <w:rFonts w:eastAsia="TimesNewRomanPS-BoldMT"/>
          <w:b/>
          <w:bCs/>
          <w:sz w:val="20"/>
          <w:szCs w:val="20"/>
          <w:lang w:val="sr-Cyrl-CS"/>
        </w:rPr>
        <w:t>УНИВЕРЗИТЕТ У НИШУ</w:t>
      </w:r>
      <w:r w:rsidR="00EA0590"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EA0590"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EA0590">
        <w:rPr>
          <w:rFonts w:eastAsia="TimesNewRomanPS-BoldMT"/>
          <w:b/>
          <w:bCs/>
          <w:sz w:val="20"/>
          <w:szCs w:val="20"/>
          <w:lang w:val="sr-Cyrl-CS"/>
        </w:rPr>
        <w:tab/>
      </w:r>
      <w:r w:rsidR="00EA0590">
        <w:rPr>
          <w:rFonts w:eastAsia="TimesNewRomanPS-BoldMT"/>
          <w:b/>
          <w:bCs/>
          <w:color w:val="999999"/>
          <w:sz w:val="20"/>
          <w:szCs w:val="20"/>
          <w:lang w:val="sr-Cyrl-CS"/>
        </w:rPr>
        <w:t>Образац Д2</w:t>
      </w:r>
    </w:p>
    <w:p w14:paraId="0BCF79B6" w14:textId="7F7C1F9D" w:rsidR="00EA0590" w:rsidRPr="00596D03" w:rsidRDefault="00BB76BD" w:rsidP="00EA0590">
      <w:pPr>
        <w:tabs>
          <w:tab w:val="left" w:pos="6660"/>
        </w:tabs>
        <w:autoSpaceDE w:val="0"/>
        <w:autoSpaceDN w:val="0"/>
        <w:adjustRightInd w:val="0"/>
        <w:ind w:hanging="900"/>
        <w:rPr>
          <w:rFonts w:eastAsia="TimesNewRomanPS-BoldMT"/>
          <w:b/>
          <w:bCs/>
          <w:color w:val="999999"/>
          <w:sz w:val="20"/>
          <w:szCs w:val="20"/>
          <w:lang w:val="sr-Cyrl-CS"/>
        </w:rPr>
      </w:pPr>
      <w:r>
        <w:rPr>
          <w:rFonts w:eastAsia="TimesNewRomanPS-BoldMT"/>
          <w:b/>
          <w:bCs/>
          <w:color w:val="999999"/>
          <w:sz w:val="20"/>
          <w:szCs w:val="20"/>
          <w:lang w:val="sr-Latn-RS"/>
        </w:rPr>
        <w:t xml:space="preserve">  </w:t>
      </w:r>
      <w:r w:rsidR="005076C5">
        <w:rPr>
          <w:rFonts w:eastAsia="TimesNewRomanPS-BoldMT"/>
          <w:b/>
          <w:bCs/>
          <w:color w:val="999999"/>
          <w:sz w:val="20"/>
          <w:szCs w:val="20"/>
          <w:lang w:val="sr-Cyrl-CS"/>
        </w:rPr>
        <w:t>ФИЛОЗОФСКИ ФАКУЛТЕТ</w:t>
      </w:r>
    </w:p>
    <w:p w14:paraId="317D0154" w14:textId="77777777" w:rsidR="00EA0590" w:rsidRPr="00BC7F22" w:rsidRDefault="00EA0590" w:rsidP="00EA0590">
      <w:pPr>
        <w:rPr>
          <w:sz w:val="6"/>
          <w:szCs w:val="6"/>
          <w:lang w:val="sr-Cyrl-CS"/>
        </w:rPr>
      </w:pPr>
    </w:p>
    <w:tbl>
      <w:tblPr>
        <w:tblW w:w="10786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47"/>
        <w:gridCol w:w="1789"/>
        <w:gridCol w:w="10"/>
        <w:gridCol w:w="3239"/>
        <w:gridCol w:w="720"/>
        <w:gridCol w:w="900"/>
        <w:gridCol w:w="2520"/>
        <w:gridCol w:w="615"/>
        <w:gridCol w:w="446"/>
      </w:tblGrid>
      <w:tr w:rsidR="00EA0590" w:rsidRPr="0082465B" w14:paraId="2364930B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left w:val="single" w:sz="18" w:space="0" w:color="808080"/>
              <w:bottom w:val="single" w:sz="18" w:space="0" w:color="808080"/>
              <w:right w:val="single" w:sz="18" w:space="0" w:color="808080"/>
            </w:tcBorders>
            <w:shd w:val="clear" w:color="auto" w:fill="D9D9D9"/>
            <w:vAlign w:val="center"/>
          </w:tcPr>
          <w:p w14:paraId="23A8AE90" w14:textId="77777777" w:rsidR="00EA0590" w:rsidRPr="0082465B" w:rsidRDefault="00EA0590" w:rsidP="007C5F6C">
            <w:pPr>
              <w:jc w:val="center"/>
              <w:rPr>
                <w:rFonts w:eastAsia="TimesNewRomanPS-BoldMT"/>
                <w:b/>
                <w:bCs/>
                <w:lang w:val="ru-RU"/>
              </w:rPr>
            </w:pPr>
          </w:p>
          <w:p w14:paraId="193D82E3" w14:textId="77777777" w:rsidR="00EA0590" w:rsidRPr="0082465B" w:rsidRDefault="00EA0590" w:rsidP="007C5F6C">
            <w:pPr>
              <w:jc w:val="center"/>
              <w:rPr>
                <w:rFonts w:eastAsia="TimesNewRomanPS-BoldMT"/>
                <w:sz w:val="26"/>
                <w:szCs w:val="26"/>
                <w:lang w:val="sr-Cyrl-CS"/>
              </w:rPr>
            </w:pP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>ИЗВЕШТАЈ О НАУЧН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RS"/>
              </w:rPr>
              <w:t>ОЈ</w:t>
            </w:r>
            <w:r w:rsidRPr="0082465B">
              <w:rPr>
                <w:rFonts w:eastAsia="TimesNewRomanPS-BoldMT"/>
                <w:b/>
                <w:bCs/>
                <w:sz w:val="26"/>
                <w:szCs w:val="26"/>
                <w:lang w:val="sr-Cyrl-CS"/>
              </w:rPr>
              <w:t xml:space="preserve"> ЗАСНОВАНОСТИ ТЕМЕ ДОКТОРСКЕ ДИСЕРТАЦИЈЕ</w:t>
            </w:r>
          </w:p>
          <w:p w14:paraId="67D2F742" w14:textId="77777777" w:rsidR="00EA0590" w:rsidRPr="0082465B" w:rsidRDefault="00EA0590" w:rsidP="007C5F6C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EA0590" w:rsidRPr="0082465B" w14:paraId="4A1D7BB4" w14:textId="77777777" w:rsidTr="007C5F6C">
        <w:trPr>
          <w:trHeight w:val="17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  <w:bottom w:val="single" w:sz="18" w:space="0" w:color="808080"/>
            </w:tcBorders>
            <w:shd w:val="clear" w:color="auto" w:fill="auto"/>
            <w:vAlign w:val="center"/>
          </w:tcPr>
          <w:p w14:paraId="6469CE55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1C7D7B7A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tcBorders>
              <w:top w:val="single" w:sz="18" w:space="0" w:color="808080"/>
            </w:tcBorders>
            <w:shd w:val="clear" w:color="auto" w:fill="D9D9D9"/>
            <w:vAlign w:val="center"/>
          </w:tcPr>
          <w:p w14:paraId="681F86A6" w14:textId="77777777" w:rsidR="00EA0590" w:rsidRPr="0082465B" w:rsidRDefault="00EA0590" w:rsidP="007C5F6C">
            <w:pPr>
              <w:jc w:val="center"/>
              <w:rPr>
                <w:b/>
                <w:lang w:val="sr-Cyrl-CS"/>
              </w:rPr>
            </w:pPr>
            <w:r w:rsidRPr="0082465B">
              <w:rPr>
                <w:b/>
                <w:lang w:val="sr-Cyrl-CS"/>
              </w:rPr>
              <w:t>ПОДАЦИ О КАНДИДАТУ</w:t>
            </w:r>
          </w:p>
        </w:tc>
      </w:tr>
      <w:tr w:rsidR="00EA0590" w:rsidRPr="0082465B" w14:paraId="436500A3" w14:textId="77777777" w:rsidTr="007C5F6C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F6C3C0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sr-Cyrl-CS"/>
              </w:rPr>
              <w:t>Презиме, име једног родитеља и име</w:t>
            </w:r>
          </w:p>
        </w:tc>
        <w:tc>
          <w:tcPr>
            <w:tcW w:w="8440" w:type="dxa"/>
            <w:gridSpan w:val="6"/>
            <w:vAlign w:val="center"/>
          </w:tcPr>
          <w:p w14:paraId="59C05AB7" w14:textId="2D111331" w:rsidR="00EA0590" w:rsidRPr="0082465B" w:rsidRDefault="005076C5" w:rsidP="007C5F6C">
            <w:pPr>
              <w:rPr>
                <w:lang w:val="ru-RU"/>
              </w:rPr>
            </w:pPr>
            <w:r>
              <w:rPr>
                <w:lang w:val="ru-RU"/>
              </w:rPr>
              <w:t>Михајловић, Миодраг, Милица</w:t>
            </w:r>
          </w:p>
        </w:tc>
      </w:tr>
      <w:tr w:rsidR="00EA0590" w:rsidRPr="0082465B" w14:paraId="7AD2EBB5" w14:textId="77777777" w:rsidTr="007C5F6C">
        <w:trPr>
          <w:trHeight w:val="227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4D6451C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 место рођења</w:t>
            </w:r>
          </w:p>
        </w:tc>
        <w:tc>
          <w:tcPr>
            <w:tcW w:w="8440" w:type="dxa"/>
            <w:gridSpan w:val="6"/>
            <w:vAlign w:val="center"/>
          </w:tcPr>
          <w:p w14:paraId="7B25F91E" w14:textId="1C4F6BBB" w:rsidR="00EA0590" w:rsidRPr="0082465B" w:rsidRDefault="005076C5" w:rsidP="007C5F6C">
            <w:pPr>
              <w:rPr>
                <w:lang w:val="ru-RU"/>
              </w:rPr>
            </w:pPr>
            <w:r>
              <w:rPr>
                <w:lang w:val="ru-RU"/>
              </w:rPr>
              <w:t>7. 8. 1992, Врање</w:t>
            </w:r>
          </w:p>
        </w:tc>
      </w:tr>
      <w:tr w:rsidR="00EA0590" w:rsidRPr="0082465B" w14:paraId="6647F37A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8A969AE" w14:textId="77777777" w:rsidR="00EA0590" w:rsidRPr="0082465B" w:rsidRDefault="00EA0590" w:rsidP="007C5F6C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Основне студије</w:t>
            </w:r>
          </w:p>
        </w:tc>
      </w:tr>
      <w:tr w:rsidR="00EA0590" w:rsidRPr="0082465B" w14:paraId="5EC6EB33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1548328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2388EB1" w14:textId="67D5662A" w:rsidR="00EA0590" w:rsidRPr="0082465B" w:rsidRDefault="005076C5" w:rsidP="007C5F6C">
            <w:pPr>
              <w:rPr>
                <w:lang w:val="ru-RU"/>
              </w:rPr>
            </w:pPr>
            <w:r>
              <w:rPr>
                <w:lang w:val="ru-RU"/>
              </w:rPr>
              <w:t>Универз</w:t>
            </w:r>
            <w:r w:rsidRPr="00A00179">
              <w:rPr>
                <w:lang w:val="ru-RU"/>
              </w:rPr>
              <w:t>итет у Нишу</w:t>
            </w:r>
          </w:p>
        </w:tc>
      </w:tr>
      <w:tr w:rsidR="00EA0590" w:rsidRPr="0082465B" w14:paraId="4E826CB3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039E7A3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877FF1B" w14:textId="6C978CAE" w:rsidR="00EA0590" w:rsidRPr="0082465B" w:rsidRDefault="005076C5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741CBB35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90EA36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E761BFE" w14:textId="383357FB" w:rsidR="00EA0590" w:rsidRPr="0082465B" w:rsidRDefault="005076C5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Србистика</w:t>
            </w:r>
            <w:r>
              <w:rPr>
                <w:lang w:val="ru-RU"/>
              </w:rPr>
              <w:t xml:space="preserve"> </w:t>
            </w:r>
          </w:p>
        </w:tc>
      </w:tr>
      <w:tr w:rsidR="00EA0590" w:rsidRPr="0082465B" w14:paraId="56A10696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D46DB97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7262E2BB" w14:textId="73D24514" w:rsidR="00EA0590" w:rsidRPr="0082465B" w:rsidRDefault="005076C5" w:rsidP="005076C5">
            <w:pPr>
              <w:jc w:val="left"/>
              <w:rPr>
                <w:lang w:val="ru-RU"/>
              </w:rPr>
            </w:pPr>
            <w:r w:rsidRPr="00A00179">
              <w:rPr>
                <w:lang w:val="ru-RU"/>
              </w:rPr>
              <w:t>Дипломирани филолог</w:t>
            </w:r>
          </w:p>
        </w:tc>
      </w:tr>
      <w:tr w:rsidR="00EA0590" w:rsidRPr="0082465B" w14:paraId="012D3313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A867CA2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14685262" w14:textId="2E31B42D" w:rsidR="00EA0590" w:rsidRPr="0082465B" w:rsidRDefault="005076C5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2011</w:t>
            </w:r>
            <w:r>
              <w:rPr>
                <w:lang w:val="ru-RU"/>
              </w:rPr>
              <w:t>.</w:t>
            </w:r>
          </w:p>
        </w:tc>
      </w:tr>
      <w:tr w:rsidR="00EA0590" w:rsidRPr="0082465B" w14:paraId="469BD8AD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3E0D1F98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1881CCD5" w14:textId="7012779E" w:rsidR="00EA0590" w:rsidRPr="0082465B" w:rsidRDefault="005076C5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2015.</w:t>
            </w:r>
          </w:p>
        </w:tc>
      </w:tr>
      <w:tr w:rsidR="00EA0590" w:rsidRPr="0082465B" w14:paraId="4858AA94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3D441C2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60EB924E" w14:textId="2D4E90D7" w:rsidR="00EA0590" w:rsidRPr="0082465B" w:rsidRDefault="005076C5" w:rsidP="007C5F6C">
            <w:pPr>
              <w:rPr>
                <w:lang w:val="ru-RU"/>
              </w:rPr>
            </w:pPr>
            <w:r>
              <w:rPr>
                <w:lang w:val="ru-RU"/>
              </w:rPr>
              <w:t>8,</w:t>
            </w:r>
            <w:r w:rsidRPr="00A00179">
              <w:rPr>
                <w:lang w:val="ru-RU"/>
              </w:rPr>
              <w:t>56</w:t>
            </w:r>
            <w:r>
              <w:rPr>
                <w:lang w:val="ru-RU"/>
              </w:rPr>
              <w:t xml:space="preserve"> </w:t>
            </w:r>
          </w:p>
        </w:tc>
      </w:tr>
      <w:tr w:rsidR="00EA0590" w:rsidRPr="0082465B" w14:paraId="4396CA84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0C94CD5B" w14:textId="77777777" w:rsidR="00EA0590" w:rsidRPr="0082465B" w:rsidRDefault="00EA0590" w:rsidP="007C5F6C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Мастер </w:t>
            </w:r>
            <w:r w:rsidRPr="0082465B">
              <w:rPr>
                <w:b/>
                <w:lang w:val="sr-Cyrl-RS"/>
              </w:rPr>
              <w:t xml:space="preserve">студије, </w:t>
            </w:r>
            <w:r w:rsidRPr="0082465B">
              <w:rPr>
                <w:b/>
                <w:lang w:val="ru-RU"/>
              </w:rPr>
              <w:t>магистарске студије</w:t>
            </w:r>
          </w:p>
        </w:tc>
      </w:tr>
      <w:tr w:rsidR="00EA0590" w:rsidRPr="0082465B" w14:paraId="173453B2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AE3F51C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663EEDC4" w14:textId="0D6A5DF4" w:rsidR="00EA0590" w:rsidRPr="0082465B" w:rsidRDefault="005076C5" w:rsidP="007C5F6C">
            <w:pPr>
              <w:rPr>
                <w:lang w:val="ru-RU"/>
              </w:rPr>
            </w:pPr>
            <w:r>
              <w:rPr>
                <w:lang w:val="ru-RU"/>
              </w:rPr>
              <w:t>Унивез</w:t>
            </w:r>
            <w:r w:rsidRPr="00A00179">
              <w:rPr>
                <w:lang w:val="ru-RU"/>
              </w:rPr>
              <w:t>итет у Нишу</w:t>
            </w:r>
          </w:p>
        </w:tc>
      </w:tr>
      <w:tr w:rsidR="00EA0590" w:rsidRPr="0082465B" w14:paraId="15EB5247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D7B7ED3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5BD301C" w14:textId="0F917AC7" w:rsidR="00EA0590" w:rsidRPr="0082465B" w:rsidRDefault="005076C5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6A177EB7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FC038CB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0C4FBD22" w14:textId="757A3119" w:rsidR="00EA0590" w:rsidRPr="0082465B" w:rsidRDefault="005076C5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Филологија, модул: Методика наставе српског језика и књижевности</w:t>
            </w:r>
            <w:r>
              <w:rPr>
                <w:lang w:val="ru-RU"/>
              </w:rPr>
              <w:t xml:space="preserve"> </w:t>
            </w:r>
          </w:p>
        </w:tc>
      </w:tr>
      <w:tr w:rsidR="00EA0590" w:rsidRPr="0082465B" w14:paraId="29FD7E82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265299E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Звање</w:t>
            </w:r>
          </w:p>
        </w:tc>
        <w:tc>
          <w:tcPr>
            <w:tcW w:w="8440" w:type="dxa"/>
            <w:gridSpan w:val="6"/>
            <w:vAlign w:val="center"/>
          </w:tcPr>
          <w:p w14:paraId="1DFA64E6" w14:textId="6D765740" w:rsidR="00EA0590" w:rsidRPr="0082465B" w:rsidRDefault="005076C5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Мастер филолог</w:t>
            </w:r>
          </w:p>
        </w:tc>
      </w:tr>
      <w:tr w:rsidR="00EA0590" w:rsidRPr="0082465B" w14:paraId="2FE0C57D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CEB087B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5FB14CEB" w14:textId="7A416A7A" w:rsidR="00EA0590" w:rsidRPr="0082465B" w:rsidRDefault="005076C5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2015.</w:t>
            </w:r>
          </w:p>
        </w:tc>
      </w:tr>
      <w:tr w:rsidR="00EA0590" w:rsidRPr="0082465B" w14:paraId="44FA4F5A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051863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завршетка</w:t>
            </w:r>
          </w:p>
        </w:tc>
        <w:tc>
          <w:tcPr>
            <w:tcW w:w="8440" w:type="dxa"/>
            <w:gridSpan w:val="6"/>
            <w:vAlign w:val="center"/>
          </w:tcPr>
          <w:p w14:paraId="27856ED9" w14:textId="3DE8B846" w:rsidR="00EA0590" w:rsidRPr="0082465B" w:rsidRDefault="005076C5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2016.</w:t>
            </w:r>
          </w:p>
        </w:tc>
      </w:tr>
      <w:tr w:rsidR="00EA0590" w:rsidRPr="0082465B" w14:paraId="30D10490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1C30556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41B0A5AF" w14:textId="50FA5DBC" w:rsidR="00EA0590" w:rsidRPr="0082465B" w:rsidRDefault="005076C5" w:rsidP="007C5F6C">
            <w:pPr>
              <w:rPr>
                <w:lang w:val="ru-RU"/>
              </w:rPr>
            </w:pPr>
            <w:r>
              <w:rPr>
                <w:lang w:val="ru-RU"/>
              </w:rPr>
              <w:t>10,</w:t>
            </w:r>
            <w:r w:rsidRPr="00A00179">
              <w:rPr>
                <w:lang w:val="ru-RU"/>
              </w:rPr>
              <w:t>00</w:t>
            </w:r>
            <w:r>
              <w:rPr>
                <w:lang w:val="ru-RU"/>
              </w:rPr>
              <w:t xml:space="preserve"> </w:t>
            </w:r>
          </w:p>
        </w:tc>
      </w:tr>
      <w:tr w:rsidR="00EA0590" w:rsidRPr="0082465B" w14:paraId="37ABC214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DA8E7EB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Научна област</w:t>
            </w:r>
          </w:p>
        </w:tc>
        <w:tc>
          <w:tcPr>
            <w:tcW w:w="8440" w:type="dxa"/>
            <w:gridSpan w:val="6"/>
            <w:vAlign w:val="center"/>
          </w:tcPr>
          <w:p w14:paraId="33D619E2" w14:textId="313DC07D" w:rsidR="00EA0590" w:rsidRPr="0082465B" w:rsidRDefault="005076C5" w:rsidP="007C5F6C">
            <w:pPr>
              <w:rPr>
                <w:lang w:val="ru-RU"/>
              </w:rPr>
            </w:pPr>
            <w:r>
              <w:rPr>
                <w:lang w:val="ru-RU"/>
              </w:rPr>
              <w:t>Филологија</w:t>
            </w:r>
          </w:p>
        </w:tc>
      </w:tr>
      <w:tr w:rsidR="00EA0590" w:rsidRPr="0082465B" w14:paraId="7D0E16E7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3413DF9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Наслов завршног рада</w:t>
            </w:r>
          </w:p>
        </w:tc>
        <w:tc>
          <w:tcPr>
            <w:tcW w:w="8440" w:type="dxa"/>
            <w:gridSpan w:val="6"/>
            <w:vAlign w:val="center"/>
          </w:tcPr>
          <w:p w14:paraId="08F368F4" w14:textId="6689B1B1" w:rsidR="00EA0590" w:rsidRPr="0082465B" w:rsidRDefault="005076C5" w:rsidP="007C5F6C">
            <w:pPr>
              <w:rPr>
                <w:lang w:val="ru-RU"/>
              </w:rPr>
            </w:pPr>
            <w:r w:rsidRPr="00103900">
              <w:rPr>
                <w:i/>
                <w:lang w:val="ru-RU"/>
              </w:rPr>
              <w:t>Жаргон младих са подручја призренско-тимочког дијалекта и настава српског језика</w:t>
            </w:r>
          </w:p>
        </w:tc>
      </w:tr>
      <w:tr w:rsidR="00EA0590" w:rsidRPr="0082465B" w14:paraId="0CCBC6D6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209199F3" w14:textId="77777777" w:rsidR="00EA0590" w:rsidRPr="0082465B" w:rsidRDefault="00EA0590" w:rsidP="007C5F6C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Докторске студије</w:t>
            </w:r>
          </w:p>
        </w:tc>
      </w:tr>
      <w:tr w:rsidR="00EA0590" w:rsidRPr="0082465B" w14:paraId="0EC577B7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0097C521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Универзитет</w:t>
            </w:r>
          </w:p>
        </w:tc>
        <w:tc>
          <w:tcPr>
            <w:tcW w:w="8440" w:type="dxa"/>
            <w:gridSpan w:val="6"/>
            <w:vAlign w:val="center"/>
          </w:tcPr>
          <w:p w14:paraId="59723E1B" w14:textId="5D51F7FD" w:rsidR="00EA0590" w:rsidRPr="0082465B" w:rsidRDefault="0075324D" w:rsidP="007C5F6C">
            <w:pPr>
              <w:rPr>
                <w:lang w:val="ru-RU"/>
              </w:rPr>
            </w:pPr>
            <w:r>
              <w:rPr>
                <w:lang w:val="ru-RU"/>
              </w:rPr>
              <w:t>Униве</w:t>
            </w:r>
            <w:r w:rsidR="00441186">
              <w:rPr>
                <w:lang w:val="ru-RU"/>
              </w:rPr>
              <w:t>р</w:t>
            </w:r>
            <w:r>
              <w:rPr>
                <w:lang w:val="ru-RU"/>
              </w:rPr>
              <w:t>з</w:t>
            </w:r>
            <w:r w:rsidRPr="00A00179">
              <w:rPr>
                <w:lang w:val="ru-RU"/>
              </w:rPr>
              <w:t>итет у Нишу</w:t>
            </w:r>
          </w:p>
        </w:tc>
      </w:tr>
      <w:tr w:rsidR="00EA0590" w:rsidRPr="0082465B" w14:paraId="5907BFC2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488E679E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Факултет</w:t>
            </w:r>
          </w:p>
        </w:tc>
        <w:tc>
          <w:tcPr>
            <w:tcW w:w="8440" w:type="dxa"/>
            <w:gridSpan w:val="6"/>
            <w:vAlign w:val="center"/>
          </w:tcPr>
          <w:p w14:paraId="1A2A04D3" w14:textId="5CDE7F97" w:rsidR="00EA0590" w:rsidRPr="0082465B" w:rsidRDefault="0075324D" w:rsidP="007C5F6C">
            <w:pPr>
              <w:rPr>
                <w:lang w:val="ru-RU"/>
              </w:rPr>
            </w:pPr>
            <w:r w:rsidRPr="00A00179">
              <w:rPr>
                <w:lang w:val="ru-RU"/>
              </w:rPr>
              <w:t>Филозофски факултет</w:t>
            </w:r>
          </w:p>
        </w:tc>
      </w:tr>
      <w:tr w:rsidR="00EA0590" w:rsidRPr="0082465B" w14:paraId="66FA4102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9545CA8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Студијски програм</w:t>
            </w:r>
          </w:p>
        </w:tc>
        <w:tc>
          <w:tcPr>
            <w:tcW w:w="8440" w:type="dxa"/>
            <w:gridSpan w:val="6"/>
            <w:vAlign w:val="center"/>
          </w:tcPr>
          <w:p w14:paraId="54735114" w14:textId="78177645" w:rsidR="00EA0590" w:rsidRPr="0043696B" w:rsidRDefault="0043696B" w:rsidP="007C5F6C">
            <w:pPr>
              <w:rPr>
                <w:highlight w:val="yellow"/>
                <w:lang w:val="sr-Cyrl-RS"/>
              </w:rPr>
            </w:pPr>
            <w:r>
              <w:rPr>
                <w:lang w:val="sr-Cyrl-RS"/>
              </w:rPr>
              <w:t>Филологија</w:t>
            </w:r>
          </w:p>
        </w:tc>
      </w:tr>
      <w:tr w:rsidR="00EA0590" w:rsidRPr="0082465B" w14:paraId="0BD16458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299CD447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Година уписа</w:t>
            </w:r>
          </w:p>
        </w:tc>
        <w:tc>
          <w:tcPr>
            <w:tcW w:w="8440" w:type="dxa"/>
            <w:gridSpan w:val="6"/>
            <w:vAlign w:val="center"/>
          </w:tcPr>
          <w:p w14:paraId="00886683" w14:textId="11447B89" w:rsidR="00EA0590" w:rsidRPr="0034553D" w:rsidRDefault="0043696B" w:rsidP="007C5F6C">
            <w:pPr>
              <w:rPr>
                <w:highlight w:val="yellow"/>
                <w:lang w:val="ru-RU"/>
              </w:rPr>
            </w:pPr>
            <w:r w:rsidRPr="0043696B">
              <w:rPr>
                <w:lang w:val="ru-RU"/>
              </w:rPr>
              <w:t>2017.</w:t>
            </w:r>
          </w:p>
        </w:tc>
      </w:tr>
      <w:tr w:rsidR="00EA0590" w:rsidRPr="0082465B" w14:paraId="53770290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7B0332A6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Остварен број ЕСПБ бодова</w:t>
            </w:r>
          </w:p>
        </w:tc>
        <w:tc>
          <w:tcPr>
            <w:tcW w:w="8440" w:type="dxa"/>
            <w:gridSpan w:val="6"/>
            <w:vAlign w:val="center"/>
          </w:tcPr>
          <w:p w14:paraId="44BAF5DD" w14:textId="28559165" w:rsidR="00EA0590" w:rsidRPr="0034553D" w:rsidRDefault="0043696B" w:rsidP="007C5F6C">
            <w:pPr>
              <w:rPr>
                <w:highlight w:val="yellow"/>
                <w:lang w:val="ru-RU"/>
              </w:rPr>
            </w:pPr>
            <w:r w:rsidRPr="0043696B">
              <w:rPr>
                <w:lang w:val="ru-RU"/>
              </w:rPr>
              <w:t>12</w:t>
            </w:r>
            <w:r>
              <w:rPr>
                <w:lang w:val="ru-RU"/>
              </w:rPr>
              <w:t>0</w:t>
            </w:r>
          </w:p>
        </w:tc>
      </w:tr>
      <w:tr w:rsidR="00EA0590" w:rsidRPr="0082465B" w14:paraId="5F1092C6" w14:textId="77777777" w:rsidTr="007C5F6C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7AA4201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Просечна оцена</w:t>
            </w:r>
          </w:p>
        </w:tc>
        <w:tc>
          <w:tcPr>
            <w:tcW w:w="8440" w:type="dxa"/>
            <w:gridSpan w:val="6"/>
            <w:vAlign w:val="center"/>
          </w:tcPr>
          <w:p w14:paraId="79B2E538" w14:textId="20FE22F2" w:rsidR="00EA0590" w:rsidRPr="0034553D" w:rsidRDefault="0043696B" w:rsidP="007C5F6C">
            <w:pPr>
              <w:rPr>
                <w:highlight w:val="yellow"/>
                <w:lang w:val="ru-RU"/>
              </w:rPr>
            </w:pPr>
            <w:r>
              <w:rPr>
                <w:lang w:val="ru-RU"/>
              </w:rPr>
              <w:t>10,00</w:t>
            </w:r>
          </w:p>
        </w:tc>
      </w:tr>
      <w:tr w:rsidR="00EA0590" w:rsidRPr="0082465B" w14:paraId="178EC596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19DB9278" w14:textId="77777777" w:rsidR="00EA0590" w:rsidRPr="0082465B" w:rsidRDefault="00EA0590" w:rsidP="007C5F6C">
            <w:pPr>
              <w:jc w:val="center"/>
              <w:rPr>
                <w:rFonts w:eastAsia="TimesNewRomanPS-BoldMT"/>
                <w:b/>
                <w:lang w:val="sr-Cyrl-CS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ПРИКАЗ НАУЧНИХ И СТРУЧНИХ РАДОВА КАНДИДАТА</w:t>
            </w:r>
          </w:p>
        </w:tc>
      </w:tr>
      <w:tr w:rsidR="00EA0590" w:rsidRPr="0082465B" w14:paraId="767C2303" w14:textId="77777777" w:rsidTr="007C5F6C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B3EC39D" w14:textId="77777777" w:rsidR="00EA0590" w:rsidRPr="0082465B" w:rsidRDefault="00EA0590" w:rsidP="007C5F6C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11E339C0" w14:textId="77777777" w:rsidR="00EA0590" w:rsidRPr="0082465B" w:rsidRDefault="00EA0590" w:rsidP="007C5F6C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552B3AD0" w14:textId="77777777" w:rsidR="00EA0590" w:rsidRPr="0082465B" w:rsidRDefault="00EA0590" w:rsidP="007C5F6C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EA0590" w:rsidRPr="0082465B" w14:paraId="0316AAE0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1358280C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380514E0" w14:textId="1B38DAA7" w:rsidR="00EA0590" w:rsidRPr="000B7895" w:rsidRDefault="000B7895" w:rsidP="007C5F6C">
            <w:pPr>
              <w:rPr>
                <w:lang w:val="sr-Cyrl-RS"/>
              </w:rPr>
            </w:pPr>
            <w:r>
              <w:rPr>
                <w:lang w:val="ru-RU"/>
              </w:rPr>
              <w:t>Трајковић</w:t>
            </w:r>
            <w:r w:rsidRPr="00072EE2">
              <w:rPr>
                <w:lang w:val="ru-RU"/>
              </w:rPr>
              <w:t xml:space="preserve">, </w:t>
            </w:r>
            <w:r>
              <w:rPr>
                <w:lang w:val="ru-RU"/>
              </w:rPr>
              <w:t>Татјана</w:t>
            </w:r>
            <w:r w:rsidRPr="00072EE2">
              <w:rPr>
                <w:lang w:val="ru-RU"/>
              </w:rPr>
              <w:t xml:space="preserve">, </w:t>
            </w:r>
            <w:r w:rsidRPr="00341C95">
              <w:rPr>
                <w:u w:val="single"/>
                <w:lang w:val="ru-RU"/>
              </w:rPr>
              <w:t>Михајловић</w:t>
            </w:r>
            <w:r w:rsidRPr="00072EE2">
              <w:rPr>
                <w:u w:val="single"/>
                <w:lang w:val="ru-RU"/>
              </w:rPr>
              <w:t xml:space="preserve">, </w:t>
            </w:r>
            <w:r w:rsidRPr="00341C95">
              <w:rPr>
                <w:u w:val="single"/>
                <w:lang w:val="ru-RU"/>
              </w:rPr>
              <w:t>Милица</w:t>
            </w:r>
            <w:r w:rsidRPr="00072EE2">
              <w:rPr>
                <w:lang w:val="ru-RU"/>
              </w:rPr>
              <w:t xml:space="preserve"> (2020): </w:t>
            </w:r>
            <w:r w:rsidRPr="00914368">
              <w:rPr>
                <w:lang w:val="sr-Latn-RS"/>
              </w:rPr>
              <w:t>„</w:t>
            </w:r>
            <w:r w:rsidRPr="00914368">
              <w:rPr>
                <w:lang w:val="ru-RU"/>
              </w:rPr>
              <w:t>Говор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Врања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кроз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призму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диглосивности</w:t>
            </w:r>
            <w:r w:rsidRPr="00914368">
              <w:rPr>
                <w:lang w:val="sr-Latn-RS"/>
              </w:rPr>
              <w:t>“</w:t>
            </w:r>
            <w:r>
              <w:rPr>
                <w:lang w:val="sr-Latn-RS"/>
              </w:rPr>
              <w:t>.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i/>
                <w:lang w:val="ru-RU"/>
              </w:rPr>
              <w:t>Јужнословенски</w:t>
            </w:r>
            <w:r w:rsidRPr="0018467D">
              <w:rPr>
                <w:i/>
              </w:rPr>
              <w:t xml:space="preserve"> </w:t>
            </w:r>
            <w:r w:rsidRPr="00914368">
              <w:rPr>
                <w:i/>
                <w:lang w:val="ru-RU"/>
              </w:rPr>
              <w:t>филолог</w:t>
            </w:r>
            <w:r>
              <w:rPr>
                <w:lang w:val="sr-Cyrl-CS"/>
              </w:rPr>
              <w:t>,</w:t>
            </w:r>
            <w:r w:rsidRPr="0018467D">
              <w:t xml:space="preserve"> </w:t>
            </w:r>
            <w:r w:rsidRPr="005752DE">
              <w:t>LXXVI</w:t>
            </w:r>
            <w:r w:rsidRPr="0018467D">
              <w:t xml:space="preserve">, </w:t>
            </w:r>
            <w:r>
              <w:rPr>
                <w:lang w:val="ru-RU"/>
              </w:rPr>
              <w:t>св</w:t>
            </w:r>
            <w:r w:rsidRPr="0018467D">
              <w:t>. 1</w:t>
            </w:r>
            <w:r>
              <w:rPr>
                <w:lang w:val="sr-Cyrl-CS"/>
              </w:rPr>
              <w:t xml:space="preserve">, </w:t>
            </w:r>
            <w:r w:rsidRPr="0018467D">
              <w:t>77–105.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35FE97EA" w14:textId="4D2568AE" w:rsidR="00EA0590" w:rsidRPr="0082465B" w:rsidRDefault="000B7895" w:rsidP="007408BA">
            <w:pPr>
              <w:jc w:val="center"/>
              <w:rPr>
                <w:lang w:val="ru-RU"/>
              </w:rPr>
            </w:pPr>
            <w:r>
              <w:t>M24</w:t>
            </w:r>
          </w:p>
        </w:tc>
      </w:tr>
      <w:tr w:rsidR="00EA0590" w:rsidRPr="0082465B" w14:paraId="0069BF52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7A61610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59A9309D" w14:textId="799320A7" w:rsidR="00EA0590" w:rsidRPr="000C150E" w:rsidRDefault="00363D42" w:rsidP="00C445AE">
            <w:pPr>
              <w:rPr>
                <w:i/>
                <w:color w:val="808080"/>
                <w:lang w:val="ru-RU"/>
              </w:rPr>
            </w:pPr>
            <w:r w:rsidRPr="000C150E">
              <w:rPr>
                <w:i/>
                <w:lang w:val="sr-Cyrl-RS"/>
              </w:rPr>
              <w:t>И</w:t>
            </w:r>
            <w:r w:rsidR="009A3CC5" w:rsidRPr="000C150E">
              <w:rPr>
                <w:i/>
                <w:lang w:val="sr-Cyrl-RS"/>
              </w:rPr>
              <w:t xml:space="preserve">спитивана </w:t>
            </w:r>
            <w:r w:rsidRPr="000C150E">
              <w:rPr>
                <w:i/>
                <w:lang w:val="sr-Cyrl-RS"/>
              </w:rPr>
              <w:t xml:space="preserve">је </w:t>
            </w:r>
            <w:r w:rsidR="009A3CC5" w:rsidRPr="000C150E">
              <w:rPr>
                <w:i/>
                <w:lang w:val="sr-Cyrl-RS"/>
              </w:rPr>
              <w:t xml:space="preserve">диглосија у врањском градском говору двеју група – ученика и наставника </w:t>
            </w:r>
            <w:r w:rsidRPr="000C150E">
              <w:rPr>
                <w:i/>
                <w:lang w:val="sr-Cyrl-RS"/>
              </w:rPr>
              <w:t xml:space="preserve">(уз </w:t>
            </w:r>
            <w:r w:rsidR="009A3CC5" w:rsidRPr="000C150E">
              <w:rPr>
                <w:i/>
                <w:lang w:val="sr-Cyrl-RS"/>
              </w:rPr>
              <w:t>друг</w:t>
            </w:r>
            <w:r w:rsidRPr="000C150E">
              <w:rPr>
                <w:i/>
                <w:lang w:val="sr-Cyrl-RS"/>
              </w:rPr>
              <w:t xml:space="preserve">е </w:t>
            </w:r>
            <w:r w:rsidR="009A3CC5" w:rsidRPr="000C150E">
              <w:rPr>
                <w:i/>
                <w:lang w:val="sr-Cyrl-RS"/>
              </w:rPr>
              <w:t>варијабл</w:t>
            </w:r>
            <w:r w:rsidRPr="000C150E">
              <w:rPr>
                <w:i/>
                <w:lang w:val="sr-Cyrl-RS"/>
              </w:rPr>
              <w:t>е</w:t>
            </w:r>
            <w:r w:rsidR="009A3CC5" w:rsidRPr="000C150E">
              <w:rPr>
                <w:i/>
                <w:lang w:val="sr-Cyrl-RS"/>
              </w:rPr>
              <w:t xml:space="preserve">: </w:t>
            </w:r>
            <w:r w:rsidRPr="000C150E">
              <w:rPr>
                <w:i/>
                <w:lang w:val="sr-Cyrl-RS"/>
              </w:rPr>
              <w:t xml:space="preserve">порекло, пол, образовање, </w:t>
            </w:r>
            <w:r w:rsidR="009A3CC5" w:rsidRPr="000C150E">
              <w:rPr>
                <w:i/>
                <w:lang w:val="sr-Cyrl-RS"/>
              </w:rPr>
              <w:t>старост). Одабран</w:t>
            </w:r>
            <w:r w:rsidRPr="000C150E">
              <w:rPr>
                <w:i/>
                <w:lang w:val="sr-Cyrl-RS"/>
              </w:rPr>
              <w:t>е</w:t>
            </w:r>
            <w:r w:rsidR="009A3CC5" w:rsidRPr="000C150E">
              <w:rPr>
                <w:i/>
                <w:lang w:val="sr-Cyrl-RS"/>
              </w:rPr>
              <w:t xml:space="preserve"> </w:t>
            </w:r>
            <w:r w:rsidRPr="000C150E">
              <w:rPr>
                <w:i/>
                <w:lang w:val="sr-Cyrl-RS"/>
              </w:rPr>
              <w:t>су</w:t>
            </w:r>
            <w:r w:rsidR="009A3CC5" w:rsidRPr="000C150E">
              <w:rPr>
                <w:i/>
                <w:lang w:val="sr-Cyrl-RS"/>
              </w:rPr>
              <w:t xml:space="preserve"> маркантн</w:t>
            </w:r>
            <w:r w:rsidRPr="000C150E">
              <w:rPr>
                <w:i/>
                <w:lang w:val="sr-Cyrl-RS"/>
              </w:rPr>
              <w:t>е</w:t>
            </w:r>
            <w:r w:rsidR="009A3CC5" w:rsidRPr="000C150E">
              <w:rPr>
                <w:i/>
                <w:lang w:val="sr-Cyrl-RS"/>
              </w:rPr>
              <w:t xml:space="preserve"> одлик</w:t>
            </w:r>
            <w:r w:rsidRPr="000C150E">
              <w:rPr>
                <w:i/>
                <w:lang w:val="sr-Cyrl-RS"/>
              </w:rPr>
              <w:t>е</w:t>
            </w:r>
            <w:r w:rsidR="009A3CC5" w:rsidRPr="000C150E">
              <w:rPr>
                <w:i/>
                <w:lang w:val="sr-Cyrl-RS"/>
              </w:rPr>
              <w:t xml:space="preserve"> врањског говора за истраживање: африката </w:t>
            </w:r>
            <w:r w:rsidR="009A3CC5" w:rsidRPr="000C150E">
              <w:rPr>
                <w:lang w:val="sr-Cyrl-RS"/>
              </w:rPr>
              <w:t>ѕ</w:t>
            </w:r>
            <w:r w:rsidR="009A3CC5" w:rsidRPr="000C150E">
              <w:rPr>
                <w:i/>
                <w:lang w:val="sr-Cyrl-RS"/>
              </w:rPr>
              <w:t xml:space="preserve">, полугласник, вокатив на </w:t>
            </w:r>
            <w:r w:rsidR="009A3CC5" w:rsidRPr="000C150E">
              <w:rPr>
                <w:lang w:val="sr-Cyrl-RS"/>
              </w:rPr>
              <w:t>-е</w:t>
            </w:r>
            <w:r w:rsidR="009A3CC5" w:rsidRPr="000C150E">
              <w:rPr>
                <w:i/>
                <w:lang w:val="sr-Cyrl-RS"/>
              </w:rPr>
              <w:t xml:space="preserve"> код именица на </w:t>
            </w:r>
            <w:r w:rsidR="009A3CC5" w:rsidRPr="000C150E">
              <w:rPr>
                <w:lang w:val="sr-Cyrl-RS"/>
              </w:rPr>
              <w:t>-ка</w:t>
            </w:r>
            <w:r w:rsidR="009A3CC5" w:rsidRPr="000C150E">
              <w:rPr>
                <w:i/>
                <w:lang w:val="sr-Cyrl-RS"/>
              </w:rPr>
              <w:t xml:space="preserve">, заменичке енклитике </w:t>
            </w:r>
            <w:r w:rsidR="009A3CC5" w:rsidRPr="000C150E">
              <w:rPr>
                <w:lang w:val="sr-Cyrl-RS"/>
              </w:rPr>
              <w:t>гу</w:t>
            </w:r>
            <w:r w:rsidR="009A3CC5" w:rsidRPr="000C150E">
              <w:rPr>
                <w:i/>
                <w:lang w:val="sr-Cyrl-RS"/>
              </w:rPr>
              <w:t xml:space="preserve">, </w:t>
            </w:r>
            <w:r w:rsidR="009A3CC5" w:rsidRPr="000C150E">
              <w:rPr>
                <w:lang w:val="sr-Cyrl-RS"/>
              </w:rPr>
              <w:t>ги</w:t>
            </w:r>
            <w:r w:rsidR="009A3CC5" w:rsidRPr="000C150E">
              <w:rPr>
                <w:i/>
                <w:lang w:val="sr-Cyrl-RS"/>
              </w:rPr>
              <w:t xml:space="preserve">, </w:t>
            </w:r>
            <w:r w:rsidR="009A3CC5" w:rsidRPr="000C150E">
              <w:rPr>
                <w:lang w:val="sr-Cyrl-RS"/>
              </w:rPr>
              <w:t>не</w:t>
            </w:r>
            <w:r w:rsidR="009A3CC5" w:rsidRPr="000C150E">
              <w:rPr>
                <w:i/>
                <w:lang w:val="sr-Cyrl-RS"/>
              </w:rPr>
              <w:t xml:space="preserve">, </w:t>
            </w:r>
            <w:r w:rsidR="009A3CC5" w:rsidRPr="000C150E">
              <w:rPr>
                <w:lang w:val="sr-Cyrl-RS"/>
              </w:rPr>
              <w:t>ни</w:t>
            </w:r>
            <w:r w:rsidR="009A3CC5" w:rsidRPr="000C150E">
              <w:rPr>
                <w:i/>
                <w:lang w:val="sr-Cyrl-RS"/>
              </w:rPr>
              <w:t xml:space="preserve">, </w:t>
            </w:r>
            <w:r w:rsidR="009A3CC5" w:rsidRPr="000C150E">
              <w:rPr>
                <w:lang w:val="sr-Cyrl-RS"/>
              </w:rPr>
              <w:t>ве</w:t>
            </w:r>
            <w:r w:rsidR="009A3CC5" w:rsidRPr="000C150E">
              <w:rPr>
                <w:i/>
                <w:lang w:val="sr-Cyrl-RS"/>
              </w:rPr>
              <w:t xml:space="preserve">, </w:t>
            </w:r>
            <w:r w:rsidR="009A3CC5" w:rsidRPr="000C150E">
              <w:rPr>
                <w:lang w:val="sr-Cyrl-RS"/>
              </w:rPr>
              <w:t>ви</w:t>
            </w:r>
            <w:r w:rsidR="00F37DB9" w:rsidRPr="000C150E">
              <w:rPr>
                <w:i/>
                <w:lang w:val="sr-Cyrl-RS"/>
              </w:rPr>
              <w:t>, аналитичка деклинација..</w:t>
            </w:r>
            <w:r w:rsidR="009A3CC5" w:rsidRPr="000C150E">
              <w:rPr>
                <w:i/>
                <w:lang w:val="sr-Cyrl-RS"/>
              </w:rPr>
              <w:t>.</w:t>
            </w:r>
            <w:r w:rsidR="00920A62" w:rsidRPr="000C150E">
              <w:rPr>
                <w:i/>
                <w:lang w:val="sr-Cyrl-RS"/>
              </w:rPr>
              <w:t xml:space="preserve"> </w:t>
            </w:r>
            <w:r w:rsidR="003D7126" w:rsidRPr="000C150E">
              <w:rPr>
                <w:i/>
                <w:lang w:val="sr-Cyrl-RS"/>
              </w:rPr>
              <w:t>А</w:t>
            </w:r>
            <w:r w:rsidR="00920A62" w:rsidRPr="000C150E">
              <w:rPr>
                <w:i/>
                <w:lang w:val="sr-Cyrl-RS"/>
              </w:rPr>
              <w:t xml:space="preserve">нализом укрштених варијабли </w:t>
            </w:r>
            <w:r w:rsidR="00920A62" w:rsidRPr="000C150E">
              <w:rPr>
                <w:i/>
                <w:lang w:val="sr-Cyrl-RS"/>
              </w:rPr>
              <w:lastRenderedPageBreak/>
              <w:t xml:space="preserve">аутори </w:t>
            </w:r>
            <w:r w:rsidR="00F37DB9" w:rsidRPr="000C150E">
              <w:rPr>
                <w:i/>
                <w:lang w:val="sr-Cyrl-RS"/>
              </w:rPr>
              <w:t>утврђују</w:t>
            </w:r>
            <w:r w:rsidR="00920A62" w:rsidRPr="000C150E">
              <w:rPr>
                <w:i/>
                <w:lang w:val="sr-Cyrl-RS"/>
              </w:rPr>
              <w:t xml:space="preserve"> заступљеност дијалекатских форми у свакодневном говору Врањан</w:t>
            </w:r>
            <w:r w:rsidRPr="000C150E">
              <w:rPr>
                <w:i/>
                <w:lang w:val="sr-Cyrl-RS"/>
              </w:rPr>
              <w:t>аца и ниво</w:t>
            </w:r>
            <w:r w:rsidR="00F37DB9" w:rsidRPr="000C150E">
              <w:rPr>
                <w:i/>
                <w:lang w:val="sr-Cyrl-RS"/>
              </w:rPr>
              <w:t xml:space="preserve"> њиховог</w:t>
            </w:r>
            <w:r w:rsidRPr="000C150E">
              <w:rPr>
                <w:i/>
                <w:lang w:val="sr-Cyrl-RS"/>
              </w:rPr>
              <w:t xml:space="preserve"> језиког адаптирања</w:t>
            </w:r>
            <w:r w:rsidR="003D7126" w:rsidRPr="000C150E">
              <w:rPr>
                <w:i/>
                <w:lang w:val="sr-Cyrl-RS"/>
              </w:rPr>
              <w:t>.</w:t>
            </w:r>
            <w:r w:rsidRPr="000C150E">
              <w:rPr>
                <w:i/>
                <w:lang w:val="sr-Cyrl-RS"/>
              </w:rPr>
              <w:t xml:space="preserve"> Закључак је да н</w:t>
            </w:r>
            <w:r w:rsidR="00460054" w:rsidRPr="000C150E">
              <w:rPr>
                <w:i/>
                <w:lang w:val="sr-Cyrl-RS"/>
              </w:rPr>
              <w:t xml:space="preserve">ајвећу диглосивност </w:t>
            </w:r>
            <w:r w:rsidRPr="000C150E">
              <w:rPr>
                <w:i/>
                <w:lang w:val="sr-Cyrl-RS"/>
              </w:rPr>
              <w:t>показују</w:t>
            </w:r>
            <w:r w:rsidR="00460054" w:rsidRPr="000C150E">
              <w:rPr>
                <w:i/>
                <w:lang w:val="sr-Cyrl-RS"/>
              </w:rPr>
              <w:t xml:space="preserve"> високообразоване </w:t>
            </w:r>
            <w:r w:rsidRPr="000C150E">
              <w:rPr>
                <w:i/>
                <w:lang w:val="sr-Cyrl-RS"/>
              </w:rPr>
              <w:t>жене</w:t>
            </w:r>
            <w:r w:rsidR="00460054" w:rsidRPr="000C150E">
              <w:rPr>
                <w:i/>
                <w:lang w:val="sr-Cyrl-RS"/>
              </w:rPr>
              <w:t>, а најмању средњошколци мушког пола</w:t>
            </w:r>
            <w:r w:rsidRPr="000C150E">
              <w:rPr>
                <w:i/>
                <w:lang w:val="sr-Cyrl-RS"/>
              </w:rPr>
              <w:t xml:space="preserve"> и </w:t>
            </w:r>
            <w:r w:rsidR="003D7126" w:rsidRPr="000C150E">
              <w:rPr>
                <w:i/>
                <w:lang w:val="sr-Cyrl-RS"/>
              </w:rPr>
              <w:t>да су поједине дијалекатске особине подложније променама.</w:t>
            </w:r>
            <w:r w:rsidRPr="000C150E">
              <w:rPr>
                <w:i/>
                <w:lang w:val="sr-Cyrl-RS"/>
              </w:rPr>
              <w:t xml:space="preserve"> Овим истраживањем уочене су и</w:t>
            </w:r>
            <w:r w:rsidR="003D7126" w:rsidRPr="000C150E">
              <w:rPr>
                <w:i/>
                <w:lang w:val="sr-Cyrl-RS"/>
              </w:rPr>
              <w:t xml:space="preserve"> неке тенденције у развоју </w:t>
            </w:r>
            <w:r w:rsidR="00C445AE" w:rsidRPr="000C150E">
              <w:rPr>
                <w:i/>
                <w:lang w:val="sr-Cyrl-RS"/>
              </w:rPr>
              <w:t>самог</w:t>
            </w:r>
            <w:r w:rsidR="003D7126" w:rsidRPr="000C150E">
              <w:rPr>
                <w:i/>
                <w:lang w:val="sr-Cyrl-RS"/>
              </w:rPr>
              <w:t xml:space="preserve"> дијалекта.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ABAEED8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556DB747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3DD6103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EDFA116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433878F" w14:textId="77777777" w:rsidR="00EA0590" w:rsidRPr="00441186" w:rsidRDefault="00EA0590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41186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7E44620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B6316E9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372C7F4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16E105D8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D1CFE40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0C52C6D4" w14:textId="7C91C03A" w:rsidR="00EA0590" w:rsidRPr="0082465B" w:rsidRDefault="000B7895" w:rsidP="007C5F6C">
            <w:pPr>
              <w:rPr>
                <w:lang w:val="ru-RU"/>
              </w:rPr>
            </w:pPr>
            <w:r>
              <w:rPr>
                <w:lang w:val="sr-Cyrl-CS"/>
              </w:rPr>
              <w:t xml:space="preserve">Михајловић, Милица (2018): </w:t>
            </w:r>
            <w:r>
              <w:rPr>
                <w:lang w:val="sr-Latn-RS"/>
              </w:rPr>
              <w:t>„</w:t>
            </w:r>
            <w:r w:rsidRPr="00914368">
              <w:rPr>
                <w:lang w:val="ru-RU"/>
              </w:rPr>
              <w:t>Александар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Белић</w:t>
            </w:r>
            <w:r w:rsidRPr="00072EE2">
              <w:rPr>
                <w:lang w:val="ru-RU"/>
              </w:rPr>
              <w:t xml:space="preserve"> – 110 </w:t>
            </w:r>
            <w:r w:rsidRPr="00914368">
              <w:rPr>
                <w:lang w:val="ru-RU"/>
              </w:rPr>
              <w:t>година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од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појаве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Српског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дијалектолошког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зборника</w:t>
            </w:r>
            <w:r>
              <w:rPr>
                <w:lang w:val="sr-Latn-RS"/>
              </w:rPr>
              <w:t>“</w:t>
            </w:r>
            <w:r w:rsidRPr="00914368">
              <w:rPr>
                <w:lang w:val="sr-Cyrl-CS"/>
              </w:rPr>
              <w:t xml:space="preserve"> (приказ зборника радова са истоименог научног скупа, прир. Јордана Марковић, Ниш, 2017)</w:t>
            </w:r>
            <w:r>
              <w:rPr>
                <w:lang w:val="sr-Latn-RS"/>
              </w:rPr>
              <w:t>.</w:t>
            </w:r>
            <w:r w:rsidRPr="00056D75">
              <w:rPr>
                <w:lang w:val="sr-Cyrl-CS"/>
              </w:rPr>
              <w:t xml:space="preserve"> </w:t>
            </w:r>
            <w:r w:rsidRPr="00914368">
              <w:rPr>
                <w:i/>
                <w:lang w:val="sr-Cyrl-CS"/>
              </w:rPr>
              <w:t>Зборник радова Филозофског факултета Универзитета у Приштини (са седиштем у Косовској Митровици)</w:t>
            </w:r>
            <w:r w:rsidRPr="00A6513C">
              <w:rPr>
                <w:lang w:val="sr-Cyrl-CS"/>
              </w:rPr>
              <w:t xml:space="preserve">, </w:t>
            </w:r>
            <w:r>
              <w:rPr>
                <w:lang w:val="sr-Cyrl-CS"/>
              </w:rPr>
              <w:t xml:space="preserve">год. 48, бр. 1, </w:t>
            </w:r>
            <w:r w:rsidRPr="00A6513C">
              <w:rPr>
                <w:lang w:val="sr-Cyrl-CS"/>
              </w:rPr>
              <w:t>Приштина: Филозофски факултет, 365 –370.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5EA263F1" w14:textId="568D6438" w:rsidR="00EA0590" w:rsidRPr="0043696B" w:rsidRDefault="000B7895" w:rsidP="000B3251">
            <w:pPr>
              <w:jc w:val="center"/>
              <w:rPr>
                <w:lang w:val="sr-Latn-RS"/>
              </w:rPr>
            </w:pPr>
            <w:r w:rsidRPr="00795C69">
              <w:rPr>
                <w:lang w:val="ru-RU"/>
              </w:rPr>
              <w:t>М5</w:t>
            </w:r>
            <w:r w:rsidR="000B3251" w:rsidRPr="00795C69">
              <w:rPr>
                <w:lang w:val="ru-RU"/>
              </w:rPr>
              <w:t>6</w:t>
            </w:r>
          </w:p>
        </w:tc>
      </w:tr>
      <w:tr w:rsidR="00EA0590" w:rsidRPr="0082465B" w14:paraId="47087CD6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1A9FB85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0123052C" w14:textId="074D629B" w:rsidR="00EA0590" w:rsidRPr="00A82DBE" w:rsidRDefault="00717DA0" w:rsidP="009E183B">
            <w:pPr>
              <w:rPr>
                <w:i/>
                <w:lang w:val="sr-Cyrl-RS"/>
              </w:rPr>
            </w:pPr>
            <w:r w:rsidRPr="00A82DBE">
              <w:rPr>
                <w:i/>
                <w:lang w:val="sr-Cyrl-RS"/>
              </w:rPr>
              <w:t>У п</w:t>
            </w:r>
            <w:r w:rsidR="00AF6A9B" w:rsidRPr="00A82DBE">
              <w:rPr>
                <w:i/>
              </w:rPr>
              <w:t>риказ</w:t>
            </w:r>
            <w:r w:rsidRPr="00A82DBE">
              <w:rPr>
                <w:i/>
                <w:lang w:val="sr-Cyrl-RS"/>
              </w:rPr>
              <w:t>у аутор</w:t>
            </w:r>
            <w:r w:rsidR="00AF6A9B" w:rsidRPr="00A82DBE">
              <w:rPr>
                <w:i/>
              </w:rPr>
              <w:t xml:space="preserve"> у најкраћим цртама информише о садржају </w:t>
            </w:r>
            <w:r w:rsidRPr="00A82DBE">
              <w:rPr>
                <w:i/>
                <w:lang w:val="sr-Cyrl-CS"/>
              </w:rPr>
              <w:t xml:space="preserve">зборника радова са истоименог научног скупа </w:t>
            </w:r>
            <w:r w:rsidRPr="00A82DBE">
              <w:rPr>
                <w:i/>
                <w:lang w:val="sr-Latn-RS"/>
              </w:rPr>
              <w:t>„</w:t>
            </w:r>
            <w:r w:rsidRPr="00A82DBE">
              <w:rPr>
                <w:i/>
                <w:lang w:val="ru-RU"/>
              </w:rPr>
              <w:t>Александар Белић – 110 година од појаве Српског дијалектолошког зборника.</w:t>
            </w:r>
            <w:r w:rsidRPr="00A82DBE">
              <w:rPr>
                <w:i/>
                <w:lang w:val="sr-Latn-RS"/>
              </w:rPr>
              <w:t>“</w:t>
            </w:r>
            <w:r w:rsidRPr="00A82DBE">
              <w:rPr>
                <w:i/>
                <w:lang w:val="sr-Cyrl-RS"/>
              </w:rPr>
              <w:t xml:space="preserve"> Повремено даје и краће коментаре уз неки од радова и на крају изводи следеће закључке: призренско-тимочка дијалекатска област је изузетно заступљена у реномираном часопису </w:t>
            </w:r>
            <w:r w:rsidR="000C150E" w:rsidRPr="00A82DBE">
              <w:rPr>
                <w:lang w:val="sr-Cyrl-RS"/>
              </w:rPr>
              <w:t>Српски дијалектолошки зборник</w:t>
            </w:r>
            <w:r w:rsidR="000C150E" w:rsidRPr="00A82DBE">
              <w:rPr>
                <w:i/>
                <w:lang w:val="sr-Cyrl-RS"/>
              </w:rPr>
              <w:t>, а</w:t>
            </w:r>
            <w:r w:rsidRPr="00A82DBE">
              <w:rPr>
                <w:i/>
                <w:lang w:val="sr-Cyrl-RS"/>
              </w:rPr>
              <w:t xml:space="preserve"> Александар Белић је</w:t>
            </w:r>
            <w:r w:rsidR="000C150E" w:rsidRPr="00A82DBE">
              <w:rPr>
                <w:i/>
                <w:lang w:val="sr-Cyrl-RS"/>
              </w:rPr>
              <w:t xml:space="preserve"> већ у првом броју овога зборника</w:t>
            </w:r>
            <w:r w:rsidRPr="00A82DBE">
              <w:rPr>
                <w:i/>
                <w:lang w:val="sr-Cyrl-RS"/>
              </w:rPr>
              <w:t xml:space="preserve"> </w:t>
            </w:r>
            <w:r w:rsidR="000C150E" w:rsidRPr="00A82DBE">
              <w:rPr>
                <w:i/>
                <w:lang w:val="sr-Cyrl-RS"/>
              </w:rPr>
              <w:t>поставио</w:t>
            </w:r>
            <w:r w:rsidRPr="00A82DBE">
              <w:rPr>
                <w:i/>
                <w:lang w:val="sr-Cyrl-RS"/>
              </w:rPr>
              <w:t xml:space="preserve"> чврсте темеље даљем проучавању </w:t>
            </w:r>
            <w:r w:rsidR="000C150E" w:rsidRPr="00A82DBE">
              <w:rPr>
                <w:i/>
                <w:lang w:val="sr-Cyrl-RS"/>
              </w:rPr>
              <w:t>говора</w:t>
            </w:r>
            <w:r w:rsidR="00343C79" w:rsidRPr="00A82DBE">
              <w:rPr>
                <w:i/>
                <w:lang w:val="sr-Cyrl-RS"/>
              </w:rPr>
              <w:t xml:space="preserve"> источне и јужне Србије и српској дијалектологији уопште</w:t>
            </w:r>
            <w:r w:rsidR="00343C79" w:rsidRPr="00A82DBE">
              <w:rPr>
                <w:lang w:val="sr-Cyrl-RS"/>
              </w:rPr>
              <w:t>.</w:t>
            </w:r>
            <w:r w:rsidR="000C150E" w:rsidRPr="00A82DBE">
              <w:rPr>
                <w:i/>
                <w:lang w:val="sr-Cyrl-RS"/>
              </w:rPr>
              <w:t xml:space="preserve"> 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78A1305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249DF7BF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BA9F0C4" w14:textId="42A46A42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31864C92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8344DD1" w14:textId="77777777" w:rsidR="00EA0590" w:rsidRPr="00441186" w:rsidRDefault="00EA0590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41186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999F70F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2A7D3C5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B73CD75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276420D8" w14:textId="77777777" w:rsidTr="007C5F6C">
        <w:trPr>
          <w:trHeight w:val="1064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B3616B4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4511D9B2" w14:textId="66B77DA8" w:rsidR="00EA0590" w:rsidRPr="0082465B" w:rsidRDefault="000B7895" w:rsidP="007C5F6C">
            <w:pPr>
              <w:rPr>
                <w:lang w:val="ru-RU"/>
              </w:rPr>
            </w:pPr>
            <w:r>
              <w:rPr>
                <w:lang w:val="sr-Cyrl-RS"/>
              </w:rPr>
              <w:t xml:space="preserve">Михајловић, Милица (2019): </w:t>
            </w:r>
            <w:r>
              <w:rPr>
                <w:lang w:val="sr-Latn-RS"/>
              </w:rPr>
              <w:t>„</w:t>
            </w:r>
            <w:r w:rsidRPr="00914368">
              <w:rPr>
                <w:lang w:val="sr-Cyrl-RS"/>
              </w:rPr>
              <w:t>Између жаргона и дијалекта</w:t>
            </w:r>
            <w:r>
              <w:rPr>
                <w:lang w:val="sr-Latn-RS"/>
              </w:rPr>
              <w:t>“</w:t>
            </w:r>
            <w:r w:rsidRPr="00914368">
              <w:rPr>
                <w:lang w:val="sr-Cyrl-RS"/>
              </w:rPr>
              <w:t xml:space="preserve"> </w:t>
            </w:r>
            <w:r w:rsidRPr="00A6513C">
              <w:rPr>
                <w:lang w:val="sr-Cyrl-RS"/>
              </w:rPr>
              <w:t xml:space="preserve">(Јордана Марковић, Татјана Трајковић, </w:t>
            </w:r>
            <w:r w:rsidRPr="00914368">
              <w:rPr>
                <w:i/>
                <w:lang w:val="sr-Cyrl-RS"/>
              </w:rPr>
              <w:t>Речник жаргонизама јужне пруге</w:t>
            </w:r>
            <w:r w:rsidRPr="00A6513C">
              <w:rPr>
                <w:lang w:val="sr-Cyrl-RS"/>
              </w:rPr>
              <w:t>, Ниш: Филозофски факултет, 2018, 217. стр.)</w:t>
            </w:r>
            <w:r>
              <w:rPr>
                <w:lang w:val="sr-Latn-RS"/>
              </w:rPr>
              <w:t>.</w:t>
            </w:r>
            <w:r w:rsidRPr="00F27164">
              <w:rPr>
                <w:i/>
                <w:lang w:val="sr-Cyrl-RS"/>
              </w:rPr>
              <w:t xml:space="preserve"> </w:t>
            </w:r>
            <w:r w:rsidRPr="00914368">
              <w:rPr>
                <w:i/>
                <w:lang w:val="sr-Cyrl-RS"/>
              </w:rPr>
              <w:t>Анали Филолошког факултета у Београду</w:t>
            </w:r>
            <w:r w:rsidRPr="009371AB">
              <w:rPr>
                <w:lang w:val="sr-Cyrl-RS"/>
              </w:rPr>
              <w:t xml:space="preserve">, </w:t>
            </w:r>
            <w:r>
              <w:rPr>
                <w:lang w:val="sr-Cyrl-RS"/>
              </w:rPr>
              <w:t xml:space="preserve">књ. 31, бр. 2, </w:t>
            </w:r>
            <w:r w:rsidRPr="00F27164">
              <w:rPr>
                <w:lang w:val="sr-Cyrl-RS"/>
              </w:rPr>
              <w:t xml:space="preserve">Београд: Филолошки факултет, </w:t>
            </w:r>
            <w:r>
              <w:rPr>
                <w:lang w:val="sr-Cyrl-RS"/>
              </w:rPr>
              <w:t>411–414</w:t>
            </w:r>
            <w:r w:rsidRPr="00CD56C6">
              <w:rPr>
                <w:lang w:val="sr-Cyrl-RS"/>
              </w:rPr>
              <w:t>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58D9677E" w14:textId="27433386" w:rsidR="00EA0590" w:rsidRPr="0082465B" w:rsidRDefault="000B3251" w:rsidP="007408BA">
            <w:pPr>
              <w:jc w:val="center"/>
              <w:rPr>
                <w:lang w:val="ru-RU"/>
              </w:rPr>
            </w:pPr>
            <w:r w:rsidRPr="00795C69">
              <w:rPr>
                <w:lang w:val="ru-RU"/>
              </w:rPr>
              <w:t>М56</w:t>
            </w:r>
          </w:p>
        </w:tc>
      </w:tr>
      <w:tr w:rsidR="00EA0590" w:rsidRPr="0082465B" w14:paraId="70603875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74CD0AA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8EDED8F" w14:textId="01BF8D71" w:rsidR="00EA0590" w:rsidRPr="00FE22B7" w:rsidRDefault="00673025" w:rsidP="00DF4356">
            <w:pPr>
              <w:autoSpaceDE w:val="0"/>
              <w:autoSpaceDN w:val="0"/>
              <w:adjustRightInd w:val="0"/>
              <w:rPr>
                <w:i/>
                <w:lang w:val="ru-RU"/>
              </w:rPr>
            </w:pPr>
            <w:r w:rsidRPr="00FE22B7">
              <w:rPr>
                <w:i/>
              </w:rPr>
              <w:t>Приказ је темељит</w:t>
            </w:r>
            <w:r w:rsidR="007C5F6C" w:rsidRPr="00FE22B7">
              <w:rPr>
                <w:i/>
                <w:lang w:val="sr-Cyrl-RS"/>
              </w:rPr>
              <w:t xml:space="preserve"> и одговара карактеру монографије о којој говори. Аутор оцењује да су Уводне напомене у монографији „више од обичног увода и представљања методолошког оквира истраживања“ и да будућим истраживачима жаргонске лексике</w:t>
            </w:r>
            <w:r w:rsidR="00DF4356" w:rsidRPr="00FE22B7">
              <w:rPr>
                <w:i/>
                <w:lang w:val="sr-Cyrl-RS"/>
              </w:rPr>
              <w:t xml:space="preserve"> указују на могуће проблеме, али и </w:t>
            </w:r>
            <w:r w:rsidR="007C5F6C" w:rsidRPr="00FE22B7">
              <w:rPr>
                <w:i/>
                <w:lang w:val="sr-Cyrl-RS"/>
              </w:rPr>
              <w:t>нуде решења која могу послужити „за дефинисање захтевнијих одредница</w:t>
            </w:r>
            <w:r w:rsidR="00DF4356" w:rsidRPr="00FE22B7">
              <w:rPr>
                <w:i/>
                <w:lang w:val="sr-Cyrl-RS"/>
              </w:rPr>
              <w:t>.“ Такође, аутор сматра да је забележена жаргонска лексика богата, сликовита, креативна и оригинална и да је вредност књиге у томе што је забележила ту врсту (врло променљиве) лексике у је</w:t>
            </w:r>
            <w:r w:rsidR="00FE22B7" w:rsidRPr="00FE22B7">
              <w:rPr>
                <w:i/>
                <w:lang w:val="sr-Cyrl-RS"/>
              </w:rPr>
              <w:t>д</w:t>
            </w:r>
            <w:r w:rsidR="00DF4356" w:rsidRPr="00FE22B7">
              <w:rPr>
                <w:i/>
                <w:lang w:val="sr-Cyrl-RS"/>
              </w:rPr>
              <w:t xml:space="preserve">ном временском тренутку.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ABF850F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1E53CC85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662E08F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0A4D91C3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5CDDA813" w14:textId="77777777" w:rsidR="00EA0590" w:rsidRPr="00441186" w:rsidRDefault="00EA0590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41186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E85D09F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2EA136EF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9C53A20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2A6A5E8A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FD9DD91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3415AF96" w14:textId="0C966249" w:rsidR="00EA0590" w:rsidRPr="0082465B" w:rsidRDefault="000B7895" w:rsidP="007C5F6C">
            <w:pPr>
              <w:rPr>
                <w:lang w:val="ru-RU"/>
              </w:rPr>
            </w:pPr>
            <w:r>
              <w:rPr>
                <w:lang w:val="sr-Cyrl-RS"/>
              </w:rPr>
              <w:t xml:space="preserve">Михајловић, Милица (2019): </w:t>
            </w:r>
            <w:r>
              <w:rPr>
                <w:lang w:val="sr-Latn-RS"/>
              </w:rPr>
              <w:t>„</w:t>
            </w:r>
            <w:r w:rsidRPr="00914368">
              <w:rPr>
                <w:lang w:val="sr-Cyrl-RS"/>
              </w:rPr>
              <w:t>О говору Новог Сада</w:t>
            </w:r>
            <w:r>
              <w:rPr>
                <w:lang w:val="sr-Latn-RS"/>
              </w:rPr>
              <w:t xml:space="preserve">“ </w:t>
            </w:r>
            <w:r w:rsidRPr="00AD4808">
              <w:rPr>
                <w:lang w:val="sr-Cyrl-RS"/>
              </w:rPr>
              <w:t>(</w:t>
            </w:r>
            <w:r>
              <w:rPr>
                <w:lang w:val="sr-Cyrl-RS"/>
              </w:rPr>
              <w:t xml:space="preserve">приказ зборника радова </w:t>
            </w:r>
            <w:r w:rsidRPr="00AD4808">
              <w:rPr>
                <w:i/>
                <w:lang w:val="sr-Cyrl-RS"/>
              </w:rPr>
              <w:t>Говор Новог Сада</w:t>
            </w:r>
            <w:r w:rsidRPr="00AD4808">
              <w:rPr>
                <w:lang w:val="sr-Cyrl-RS"/>
              </w:rPr>
              <w:t>, св</w:t>
            </w:r>
            <w:r>
              <w:rPr>
                <w:lang w:val="sr-Cyrl-RS"/>
              </w:rPr>
              <w:t>.</w:t>
            </w:r>
            <w:r w:rsidRPr="00AD4808">
              <w:rPr>
                <w:lang w:val="sr-Cyrl-RS"/>
              </w:rPr>
              <w:t xml:space="preserve"> 1: Фонетске особине, </w:t>
            </w:r>
            <w:r>
              <w:rPr>
                <w:lang w:val="sr-Cyrl-RS"/>
              </w:rPr>
              <w:t xml:space="preserve">ур. Жарко Бошњаковић, </w:t>
            </w:r>
            <w:r w:rsidRPr="00AD4808">
              <w:rPr>
                <w:lang w:val="sr-Cyrl-RS"/>
              </w:rPr>
              <w:t>Нови Сад: Филозофски факултет у Новом Саду, Одсек за српски језик</w:t>
            </w:r>
            <w:r>
              <w:rPr>
                <w:lang w:val="sr-Cyrl-RS"/>
              </w:rPr>
              <w:t xml:space="preserve"> и лингвистику, 2009, 348 стр.)</w:t>
            </w:r>
            <w:r>
              <w:rPr>
                <w:lang w:val="sr-Latn-RS"/>
              </w:rPr>
              <w:t>.</w:t>
            </w:r>
            <w:r w:rsidRPr="00AD4808">
              <w:rPr>
                <w:lang w:val="sr-Cyrl-RS"/>
              </w:rPr>
              <w:t xml:space="preserve"> </w:t>
            </w:r>
            <w:r w:rsidRPr="00914368">
              <w:rPr>
                <w:i/>
                <w:lang w:val="sr-Cyrl-RS"/>
              </w:rPr>
              <w:t>Зборн</w:t>
            </w:r>
            <w:r>
              <w:rPr>
                <w:i/>
                <w:lang w:val="sr-Cyrl-RS"/>
              </w:rPr>
              <w:t>ик радова Филозофског факултета</w:t>
            </w:r>
            <w:r w:rsidRPr="00914368">
              <w:rPr>
                <w:i/>
                <w:lang w:val="sr-Cyrl-RS"/>
              </w:rPr>
              <w:t xml:space="preserve"> Универзитет</w:t>
            </w:r>
            <w:r>
              <w:rPr>
                <w:i/>
              </w:rPr>
              <w:t>a</w:t>
            </w:r>
            <w:r w:rsidRPr="00914368">
              <w:rPr>
                <w:i/>
                <w:lang w:val="sr-Cyrl-RS"/>
              </w:rPr>
              <w:t xml:space="preserve"> у Приштини (са седиштем у Косовској Митровици)</w:t>
            </w:r>
            <w:r>
              <w:rPr>
                <w:lang w:val="sr-Latn-RS"/>
              </w:rPr>
              <w:t>,</w:t>
            </w:r>
            <w:r w:rsidRPr="00AD4808">
              <w:rPr>
                <w:lang w:val="sr-Cyrl-RS"/>
              </w:rPr>
              <w:t xml:space="preserve"> Косовска Митровица: Филозофски </w:t>
            </w:r>
            <w:r>
              <w:rPr>
                <w:lang w:val="sr-Cyrl-RS"/>
              </w:rPr>
              <w:t xml:space="preserve">факултет, год . 49, бр. 1, </w:t>
            </w:r>
            <w:r w:rsidRPr="00AD4808">
              <w:rPr>
                <w:lang w:val="sr-Cyrl-RS"/>
              </w:rPr>
              <w:t>321–330.</w:t>
            </w:r>
            <w:r>
              <w:rPr>
                <w:lang w:val="sr-Cyrl-RS"/>
              </w:rPr>
              <w:t xml:space="preserve"> 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3EFDD1E7" w14:textId="31F32823" w:rsidR="00EA0590" w:rsidRPr="0082465B" w:rsidRDefault="000B3251" w:rsidP="007408BA">
            <w:pPr>
              <w:jc w:val="center"/>
              <w:rPr>
                <w:lang w:val="ru-RU"/>
              </w:rPr>
            </w:pPr>
            <w:r w:rsidRPr="00795C69">
              <w:rPr>
                <w:lang w:val="ru-RU"/>
              </w:rPr>
              <w:t>М56</w:t>
            </w:r>
          </w:p>
        </w:tc>
      </w:tr>
      <w:tr w:rsidR="00EA0590" w:rsidRPr="0082465B" w14:paraId="12D4CB75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DB9A2E2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5AA8E44" w14:textId="1BE7D42F" w:rsidR="00EA0590" w:rsidRPr="00A82DBE" w:rsidRDefault="008B3463" w:rsidP="00250B1D">
            <w:pPr>
              <w:rPr>
                <w:color w:val="FF0000"/>
              </w:rPr>
            </w:pPr>
            <w:r w:rsidRPr="00A82DBE">
              <w:rPr>
                <w:i/>
                <w:lang w:val="sr-Cyrl-RS"/>
              </w:rPr>
              <w:t xml:space="preserve">Приказ зборника радова </w:t>
            </w:r>
            <w:r w:rsidRPr="00A82DBE">
              <w:rPr>
                <w:lang w:val="sr-Cyrl-RS"/>
              </w:rPr>
              <w:t>Говор Новог Сада</w:t>
            </w:r>
            <w:r w:rsidRPr="00A82DBE">
              <w:rPr>
                <w:i/>
                <w:lang w:val="sr-Cyrl-RS"/>
              </w:rPr>
              <w:t xml:space="preserve"> </w:t>
            </w:r>
            <w:r w:rsidRPr="00A82DBE">
              <w:rPr>
                <w:i/>
              </w:rPr>
              <w:t>је врло садржајан</w:t>
            </w:r>
            <w:r w:rsidRPr="00A82DBE">
              <w:rPr>
                <w:i/>
                <w:lang w:val="sr-Cyrl-RS"/>
              </w:rPr>
              <w:t xml:space="preserve">. У њему су </w:t>
            </w:r>
            <w:r w:rsidRPr="00A82DBE">
              <w:rPr>
                <w:i/>
              </w:rPr>
              <w:t>јасно и прегледно изложен</w:t>
            </w:r>
            <w:r w:rsidRPr="00A82DBE">
              <w:rPr>
                <w:i/>
                <w:lang w:val="sr-Cyrl-RS"/>
              </w:rPr>
              <w:t>и подаци о сваком раду</w:t>
            </w:r>
            <w:r w:rsidRPr="00A82DBE">
              <w:rPr>
                <w:i/>
              </w:rPr>
              <w:t xml:space="preserve"> и изнесени су закључци до којих су аутори дошли, што приказ чини врло информативним.</w:t>
            </w:r>
            <w:r w:rsidR="00B23CFB" w:rsidRPr="00A82DBE">
              <w:rPr>
                <w:i/>
                <w:lang w:val="sr-Cyrl-RS"/>
              </w:rPr>
              <w:t xml:space="preserve"> </w:t>
            </w:r>
            <w:r w:rsidRPr="00A82DBE">
              <w:rPr>
                <w:i/>
                <w:lang w:val="sr-Cyrl-RS"/>
              </w:rPr>
              <w:t xml:space="preserve">Приметан је </w:t>
            </w:r>
            <w:r w:rsidR="001D0D32" w:rsidRPr="00A82DBE">
              <w:rPr>
                <w:i/>
                <w:lang w:val="sr-Cyrl-RS"/>
              </w:rPr>
              <w:t xml:space="preserve">позитиван </w:t>
            </w:r>
            <w:r w:rsidRPr="00A82DBE">
              <w:rPr>
                <w:i/>
                <w:lang w:val="sr-Cyrl-RS"/>
              </w:rPr>
              <w:t>став аутора да приказани зборник представља велики допринос изучавању језика и подстицај будућим дијалектолозима</w:t>
            </w:r>
            <w:r w:rsidR="001D0D32" w:rsidRPr="00A82DBE">
              <w:rPr>
                <w:i/>
                <w:lang w:val="sr-Cyrl-RS"/>
              </w:rPr>
              <w:t xml:space="preserve"> да се посвете урбаној дијалектологији.</w:t>
            </w:r>
            <w:r w:rsidRPr="00A82DBE">
              <w:rPr>
                <w:color w:val="FF0000"/>
                <w:lang w:val="sr-Cyrl-RS"/>
              </w:rPr>
              <w:t xml:space="preserve"> </w:t>
            </w:r>
            <w:r w:rsidRPr="00A82DBE">
              <w:rPr>
                <w:color w:val="FF0000"/>
              </w:rPr>
              <w:t xml:space="preserve">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B20C28F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1F1A6BEE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88E0360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4B24325F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46AD3EB4" w14:textId="77777777" w:rsidR="00EA0590" w:rsidRPr="00441186" w:rsidRDefault="00EA0590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41186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7F4B5135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7776BF2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B74E8FA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0500B075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3AB4A46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6D4D3DD6" w14:textId="74C0995B" w:rsidR="00EA0590" w:rsidRPr="0082465B" w:rsidRDefault="0055062C" w:rsidP="007C5F6C">
            <w:pPr>
              <w:rPr>
                <w:lang w:val="ru-RU"/>
              </w:rPr>
            </w:pPr>
            <w:r>
              <w:rPr>
                <w:lang w:val="sr-Cyrl-CS"/>
              </w:rPr>
              <w:t xml:space="preserve">Михајловић, Милица (2019): </w:t>
            </w:r>
            <w:r w:rsidRPr="00914368">
              <w:rPr>
                <w:lang w:val="sr-Cyrl-CS"/>
              </w:rPr>
              <w:t>„</w:t>
            </w:r>
            <w:r w:rsidRPr="00914368">
              <w:rPr>
                <w:lang w:val="sr-Cyrl-RS"/>
              </w:rPr>
              <w:t>Лексикологија у наставним плановима и програмима и школским уџбеницима“</w:t>
            </w:r>
            <w:r>
              <w:rPr>
                <w:lang w:val="sr-Latn-RS"/>
              </w:rPr>
              <w:t>.</w:t>
            </w:r>
            <w:r w:rsidRPr="005C38C1">
              <w:rPr>
                <w:lang w:val="sr-Cyrl-RS"/>
              </w:rPr>
              <w:t xml:space="preserve"> </w:t>
            </w:r>
            <w:r w:rsidRPr="00914368">
              <w:rPr>
                <w:i/>
                <w:lang w:val="sr-Cyrl-RS"/>
              </w:rPr>
              <w:t>Баштина</w:t>
            </w:r>
            <w:r w:rsidRPr="005C38C1">
              <w:rPr>
                <w:lang w:val="sr-Cyrl-RS"/>
              </w:rPr>
              <w:t>, св. 47, Лепосавић: Институт за с</w:t>
            </w:r>
            <w:r>
              <w:rPr>
                <w:lang w:val="sr-Cyrl-RS"/>
              </w:rPr>
              <w:t>рпску културу, 85–101</w:t>
            </w:r>
            <w:r w:rsidRPr="005C38C1">
              <w:rPr>
                <w:lang w:val="ru-RU"/>
              </w:rPr>
              <w:t>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474A35D9" w14:textId="4A4B4469" w:rsidR="00EA0590" w:rsidRPr="0082465B" w:rsidRDefault="0055062C" w:rsidP="007408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М51</w:t>
            </w:r>
          </w:p>
        </w:tc>
      </w:tr>
      <w:tr w:rsidR="00EA0590" w:rsidRPr="0082465B" w14:paraId="2E5150C7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67E3E31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34248E6E" w14:textId="16E7696F" w:rsidR="00EA0590" w:rsidRPr="00A82DBE" w:rsidRDefault="00D937A1" w:rsidP="00832132">
            <w:pPr>
              <w:rPr>
                <w:i/>
                <w:lang w:val="ru-RU"/>
              </w:rPr>
            </w:pPr>
            <w:r w:rsidRPr="00A82DBE">
              <w:rPr>
                <w:i/>
                <w:lang w:val="sr-Cyrl-RS"/>
              </w:rPr>
              <w:t xml:space="preserve">У </w:t>
            </w:r>
            <w:r w:rsidR="00D67F88" w:rsidRPr="00A82DBE">
              <w:rPr>
                <w:i/>
                <w:lang w:val="sr-Cyrl-RS"/>
              </w:rPr>
              <w:t xml:space="preserve">овом </w:t>
            </w:r>
            <w:r w:rsidRPr="00A82DBE">
              <w:rPr>
                <w:i/>
                <w:lang w:val="sr-Cyrl-RS"/>
              </w:rPr>
              <w:t xml:space="preserve">раду </w:t>
            </w:r>
            <w:r w:rsidR="00D67F88" w:rsidRPr="00A82DBE">
              <w:rPr>
                <w:i/>
                <w:lang w:val="sr-Cyrl-RS"/>
              </w:rPr>
              <w:t>аутор</w:t>
            </w:r>
            <w:r w:rsidRPr="00A82DBE">
              <w:rPr>
                <w:i/>
                <w:lang w:val="sr-Cyrl-RS"/>
              </w:rPr>
              <w:t xml:space="preserve"> говори о лексикологији из угла методике наставе</w:t>
            </w:r>
            <w:r w:rsidR="00D67F88" w:rsidRPr="00A82DBE">
              <w:rPr>
                <w:i/>
                <w:lang w:val="sr-Cyrl-RS"/>
              </w:rPr>
              <w:t>:</w:t>
            </w:r>
            <w:r w:rsidRPr="00A82DBE">
              <w:rPr>
                <w:i/>
                <w:lang w:val="sr-Cyrl-RS"/>
              </w:rPr>
              <w:t xml:space="preserve"> </w:t>
            </w:r>
            <w:r w:rsidR="00D67F88" w:rsidRPr="00A82DBE">
              <w:rPr>
                <w:i/>
                <w:lang w:val="sr-Cyrl-RS"/>
              </w:rPr>
              <w:t xml:space="preserve">најпре </w:t>
            </w:r>
            <w:r w:rsidRPr="00A82DBE">
              <w:rPr>
                <w:i/>
                <w:lang w:val="sr-Cyrl-RS"/>
              </w:rPr>
              <w:t xml:space="preserve">о </w:t>
            </w:r>
            <w:r w:rsidR="00D67F88" w:rsidRPr="00A82DBE">
              <w:rPr>
                <w:i/>
                <w:lang w:val="sr-Cyrl-RS"/>
              </w:rPr>
              <w:t xml:space="preserve">њеној </w:t>
            </w:r>
            <w:r w:rsidRPr="00A82DBE">
              <w:rPr>
                <w:i/>
                <w:lang w:val="sr-Cyrl-RS"/>
              </w:rPr>
              <w:t xml:space="preserve">заступљености у </w:t>
            </w:r>
            <w:r w:rsidR="00D67F88" w:rsidRPr="00A82DBE">
              <w:rPr>
                <w:i/>
                <w:lang w:val="sr-Cyrl-RS"/>
              </w:rPr>
              <w:t xml:space="preserve">средњошколским и основношколским </w:t>
            </w:r>
            <w:r w:rsidRPr="00A82DBE">
              <w:rPr>
                <w:i/>
                <w:lang w:val="sr-Cyrl-RS"/>
              </w:rPr>
              <w:t>наставним плановима и програмима, а затим о њеном статусу у уџбеницима за средње и основне школе.</w:t>
            </w:r>
            <w:r w:rsidR="00D67F88" w:rsidRPr="00A82DBE">
              <w:rPr>
                <w:i/>
                <w:lang w:val="sr-Cyrl-RS"/>
              </w:rPr>
              <w:t xml:space="preserve"> </w:t>
            </w:r>
            <w:r w:rsidRPr="00A82DBE">
              <w:rPr>
                <w:i/>
                <w:lang w:val="sr-Cyrl-RS"/>
              </w:rPr>
              <w:t>Успут</w:t>
            </w:r>
            <w:r w:rsidR="00832132" w:rsidRPr="00A82DBE">
              <w:rPr>
                <w:i/>
                <w:lang w:val="sr-Cyrl-RS"/>
              </w:rPr>
              <w:t xml:space="preserve">, М. Михајловић </w:t>
            </w:r>
            <w:r w:rsidRPr="00A82DBE">
              <w:rPr>
                <w:i/>
                <w:lang w:val="sr-Cyrl-RS"/>
              </w:rPr>
              <w:t>истич</w:t>
            </w:r>
            <w:r w:rsidR="00D67F88" w:rsidRPr="00A82DBE">
              <w:rPr>
                <w:i/>
                <w:lang w:val="sr-Cyrl-RS"/>
              </w:rPr>
              <w:t>е</w:t>
            </w:r>
            <w:r w:rsidRPr="00A82DBE">
              <w:rPr>
                <w:i/>
                <w:lang w:val="sr-Cyrl-RS"/>
              </w:rPr>
              <w:t xml:space="preserve"> циљев</w:t>
            </w:r>
            <w:r w:rsidR="00D67F88" w:rsidRPr="00A82DBE">
              <w:rPr>
                <w:i/>
                <w:lang w:val="sr-Cyrl-RS"/>
              </w:rPr>
              <w:t>е</w:t>
            </w:r>
            <w:r w:rsidRPr="00A82DBE">
              <w:rPr>
                <w:i/>
                <w:lang w:val="sr-Cyrl-RS"/>
              </w:rPr>
              <w:t xml:space="preserve"> и зада</w:t>
            </w:r>
            <w:r w:rsidR="00D67F88" w:rsidRPr="00A82DBE">
              <w:rPr>
                <w:i/>
                <w:lang w:val="sr-Cyrl-RS"/>
              </w:rPr>
              <w:t>тке</w:t>
            </w:r>
            <w:r w:rsidRPr="00A82DBE">
              <w:rPr>
                <w:i/>
                <w:lang w:val="sr-Cyrl-RS"/>
              </w:rPr>
              <w:t xml:space="preserve"> обраде наставних садржаја из лексикологије.</w:t>
            </w:r>
            <w:r w:rsidR="00832132" w:rsidRPr="00A82DBE">
              <w:rPr>
                <w:i/>
                <w:lang w:val="sr-Cyrl-RS"/>
              </w:rPr>
              <w:t xml:space="preserve"> На крају з</w:t>
            </w:r>
            <w:r w:rsidR="00D67F88" w:rsidRPr="00A82DBE">
              <w:rPr>
                <w:i/>
                <w:lang w:val="sr-Cyrl-RS"/>
              </w:rPr>
              <w:t>акључује да је недовољна заступљеност часова језика и језичке културе у средњим школама</w:t>
            </w:r>
            <w:r w:rsidR="00832132" w:rsidRPr="00A82DBE">
              <w:rPr>
                <w:i/>
                <w:lang w:val="sr-Cyrl-RS"/>
              </w:rPr>
              <w:t xml:space="preserve"> и, такође,</w:t>
            </w:r>
            <w:r w:rsidR="00D67F88" w:rsidRPr="00A82DBE">
              <w:rPr>
                <w:i/>
                <w:lang w:val="sr-Cyrl-RS"/>
              </w:rPr>
              <w:t xml:space="preserve"> да је третман лексикологије у</w:t>
            </w:r>
            <w:r w:rsidR="00832132" w:rsidRPr="00A82DBE">
              <w:rPr>
                <w:i/>
                <w:lang w:val="sr-Cyrl-RS"/>
              </w:rPr>
              <w:t xml:space="preserve"> наставним плановима, </w:t>
            </w:r>
            <w:r w:rsidR="00D67F88" w:rsidRPr="00A82DBE">
              <w:rPr>
                <w:i/>
                <w:lang w:val="sr-Cyrl-RS"/>
              </w:rPr>
              <w:t xml:space="preserve">програмима и уџбеницима задовољавајући, али у </w:t>
            </w:r>
            <w:r w:rsidR="00832132" w:rsidRPr="00A82DBE">
              <w:rPr>
                <w:i/>
                <w:lang w:val="sr-Cyrl-RS"/>
              </w:rPr>
              <w:t xml:space="preserve">наставној </w:t>
            </w:r>
            <w:r w:rsidR="00D67F88" w:rsidRPr="00A82DBE">
              <w:rPr>
                <w:i/>
                <w:lang w:val="sr-Cyrl-RS"/>
              </w:rPr>
              <w:t>пракси – ова језичка дисциплина је запостављена у односу на остале дисципл</w:t>
            </w:r>
            <w:r w:rsidR="00832132" w:rsidRPr="00A82DBE">
              <w:rPr>
                <w:i/>
                <w:lang w:val="sr-Cyrl-RS"/>
              </w:rPr>
              <w:t>и</w:t>
            </w:r>
            <w:r w:rsidR="00D67F88" w:rsidRPr="00A82DBE">
              <w:rPr>
                <w:i/>
                <w:lang w:val="sr-Cyrl-RS"/>
              </w:rPr>
              <w:t>не науке о језику.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978E760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6BDF2B58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094A25C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61256283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241132E" w14:textId="77777777" w:rsidR="00EA0590" w:rsidRPr="00441186" w:rsidRDefault="00EA0590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41186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589BDFA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5049F9CF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10159CF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7E03AD" w:rsidRPr="0082465B" w14:paraId="2A0A0878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2627459" w14:textId="77CD0FC3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9178" w:type="dxa"/>
            <w:gridSpan w:val="6"/>
            <w:vAlign w:val="center"/>
          </w:tcPr>
          <w:p w14:paraId="1E0BCA3B" w14:textId="78E5BC80" w:rsidR="007E03AD" w:rsidRPr="0082465B" w:rsidRDefault="0055062C" w:rsidP="0055062C">
            <w:pPr>
              <w:rPr>
                <w:sz w:val="18"/>
                <w:szCs w:val="18"/>
                <w:lang w:val="ru-RU"/>
              </w:rPr>
            </w:pPr>
            <w:r>
              <w:rPr>
                <w:lang w:val="sr-Cyrl-CS"/>
              </w:rPr>
              <w:t>Михајловић, Милица (2019): „</w:t>
            </w:r>
            <w:r w:rsidRPr="00914368">
              <w:rPr>
                <w:lang w:val="sr-Cyrl-RS"/>
              </w:rPr>
              <w:t xml:space="preserve">Барокна геометрија реченице у драми </w:t>
            </w:r>
            <w:r w:rsidRPr="00CB0468">
              <w:rPr>
                <w:i/>
                <w:lang w:val="sr-Cyrl-RS"/>
              </w:rPr>
              <w:t>Невиност или Светислав и Милева</w:t>
            </w:r>
            <w:r w:rsidRPr="00914368">
              <w:rPr>
                <w:lang w:val="sr-Cyrl-RS"/>
              </w:rPr>
              <w:t xml:space="preserve"> (1837) Јована Стерије Поповића“</w:t>
            </w:r>
            <w:r>
              <w:rPr>
                <w:lang w:val="sr-Latn-RS"/>
              </w:rPr>
              <w:t>.</w:t>
            </w:r>
            <w:r w:rsidRPr="005C38C1">
              <w:rPr>
                <w:lang w:val="sr-Cyrl-RS"/>
              </w:rPr>
              <w:t xml:space="preserve"> </w:t>
            </w:r>
            <w:r w:rsidRPr="00914368">
              <w:rPr>
                <w:i/>
                <w:lang w:val="sr-Cyrl-RS"/>
              </w:rPr>
              <w:t>Баштина</w:t>
            </w:r>
            <w:r w:rsidRPr="005C38C1">
              <w:rPr>
                <w:lang w:val="sr-Cyrl-RS"/>
              </w:rPr>
              <w:t>, св. 48, Лепосавић: И</w:t>
            </w:r>
            <w:r>
              <w:rPr>
                <w:lang w:val="sr-Cyrl-RS"/>
              </w:rPr>
              <w:t xml:space="preserve">нститут за српску културу, </w:t>
            </w:r>
            <w:r w:rsidRPr="005C38C1">
              <w:rPr>
                <w:lang w:val="sr-Cyrl-RS"/>
              </w:rPr>
              <w:t>65–87</w:t>
            </w:r>
            <w:r>
              <w:rPr>
                <w:lang w:val="sr-Cyrl-RS"/>
              </w:rPr>
              <w:t>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455A08A2" w14:textId="34A43E70" w:rsidR="007E03AD" w:rsidRPr="0082465B" w:rsidRDefault="0055062C" w:rsidP="007408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М51</w:t>
            </w:r>
          </w:p>
        </w:tc>
      </w:tr>
      <w:tr w:rsidR="007E03AD" w:rsidRPr="0082465B" w14:paraId="118416E8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762F1A1" w14:textId="339860F9" w:rsidR="007E03AD" w:rsidRPr="0082465B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7AB31A4E" w14:textId="72AC3B01" w:rsidR="007E03AD" w:rsidRPr="00A82DBE" w:rsidRDefault="002E505E" w:rsidP="009246AF">
            <w:pPr>
              <w:rPr>
                <w:i/>
                <w:lang w:val="sr-Latn-RS"/>
              </w:rPr>
            </w:pPr>
            <w:r w:rsidRPr="00A82DBE">
              <w:rPr>
                <w:i/>
                <w:lang w:val="ru-RU"/>
              </w:rPr>
              <w:t xml:space="preserve">У раду су анализиране барокне одлике Стеријиног језика, које се огледају пре свега у: финализацији глагола у предикату и финализацији инфинитива, опкорачењима којима се растављају вишечлани реченични конституенти, постпозицији атрибута у односу на именицу, антепонирању генитива, прилошких и других одредби, синтаксичком паралелизму и стандардном декору барокне реченице у виду бројних узвика, узвичних реченица и вокатива. Истраживање је показало да се </w:t>
            </w:r>
            <w:r w:rsidR="002D66E1" w:rsidRPr="00A82DBE">
              <w:rPr>
                <w:i/>
                <w:lang w:val="ru-RU"/>
              </w:rPr>
              <w:t>карактеристике Стеријине синтаксе не разликују много од регистрованих појава у студијама о језику Јована Хаџића и Јована Суботића. Најизраженије барокне одлике у језику Јована Стерије Поповића</w:t>
            </w:r>
            <w:r w:rsidR="009246AF" w:rsidRPr="00A82DBE">
              <w:rPr>
                <w:i/>
                <w:lang w:val="ru-RU"/>
              </w:rPr>
              <w:t xml:space="preserve"> уједно су оне које су доминантне код осталих писаца </w:t>
            </w:r>
            <w:r w:rsidR="009246AF" w:rsidRPr="00A82DBE">
              <w:rPr>
                <w:i/>
                <w:lang w:val="sr-Latn-RS"/>
              </w:rPr>
              <w:t>XIX</w:t>
            </w:r>
            <w:r w:rsidR="009246AF" w:rsidRPr="00A82DBE">
              <w:rPr>
                <w:i/>
                <w:lang w:val="ru-RU"/>
              </w:rPr>
              <w:t xml:space="preserve"> века.</w:t>
            </w:r>
            <w:r w:rsidR="009246AF" w:rsidRPr="00A82DBE">
              <w:rPr>
                <w:i/>
                <w:lang w:val="sr-Latn-RS"/>
              </w:rPr>
              <w:t xml:space="preserve">  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40511AE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7E03AD" w:rsidRPr="0082465B" w14:paraId="09212315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FB6B192" w14:textId="152367D6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3EC6ECD4" w14:textId="629AFC47" w:rsidR="007E03AD" w:rsidRPr="0082465B" w:rsidRDefault="007E03AD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0786318" w14:textId="6ECD0B0E" w:rsidR="007E03AD" w:rsidRPr="0043696B" w:rsidRDefault="007E03AD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3696B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57E8701" w14:textId="4B2DFB11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720E11CB" w14:textId="3E059311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20CD902F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7E03AD" w:rsidRPr="0082465B" w14:paraId="4E34D8AE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48DB27E8" w14:textId="555E7148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9178" w:type="dxa"/>
            <w:gridSpan w:val="6"/>
            <w:vAlign w:val="center"/>
          </w:tcPr>
          <w:p w14:paraId="22976C9A" w14:textId="74A9FD27" w:rsidR="007E03AD" w:rsidRPr="0082465B" w:rsidRDefault="0055062C" w:rsidP="0055062C">
            <w:pPr>
              <w:rPr>
                <w:sz w:val="18"/>
                <w:szCs w:val="18"/>
                <w:lang w:val="ru-RU"/>
              </w:rPr>
            </w:pPr>
            <w:r>
              <w:rPr>
                <w:lang w:val="sr-Cyrl-CS"/>
              </w:rPr>
              <w:t>Михајловић, Милица (2019): „</w:t>
            </w:r>
            <w:r w:rsidRPr="00914368">
              <w:rPr>
                <w:lang w:val="sr-Cyrl-RS"/>
              </w:rPr>
              <w:t xml:space="preserve">Фонетске одлике врањског говора на примеру песничке збирке </w:t>
            </w:r>
            <w:r w:rsidRPr="00CB0468">
              <w:rPr>
                <w:i/>
                <w:lang w:val="sr-Cyrl-RS"/>
              </w:rPr>
              <w:t>Метла за по кућу</w:t>
            </w:r>
            <w:r>
              <w:rPr>
                <w:lang w:val="sr-Cyrl-RS"/>
              </w:rPr>
              <w:t>“</w:t>
            </w:r>
            <w:r>
              <w:rPr>
                <w:lang w:val="sr-Latn-RS"/>
              </w:rPr>
              <w:t>.</w:t>
            </w:r>
            <w:r w:rsidRPr="009371AB">
              <w:rPr>
                <w:lang w:val="sr-Cyrl-RS"/>
              </w:rPr>
              <w:t xml:space="preserve"> </w:t>
            </w:r>
            <w:r w:rsidRPr="00914368">
              <w:rPr>
                <w:i/>
              </w:rPr>
              <w:t>Philologia</w:t>
            </w:r>
            <w:r w:rsidRPr="00CB0468">
              <w:rPr>
                <w:i/>
                <w:lang w:val="ru-RU"/>
              </w:rPr>
              <w:t xml:space="preserve"> </w:t>
            </w:r>
            <w:r w:rsidRPr="00914368">
              <w:rPr>
                <w:i/>
              </w:rPr>
              <w:t>Mediana</w:t>
            </w:r>
            <w:r w:rsidRPr="009371AB">
              <w:rPr>
                <w:lang w:val="sr-Cyrl-RS"/>
              </w:rPr>
              <w:t>,</w:t>
            </w:r>
            <w:r w:rsidRPr="00F27164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год. </w:t>
            </w:r>
            <w:r w:rsidRPr="00A84C21">
              <w:rPr>
                <w:lang w:val="sr-Cyrl-RS"/>
              </w:rPr>
              <w:t>XI</w:t>
            </w:r>
            <w:r>
              <w:rPr>
                <w:lang w:val="sr-Cyrl-RS"/>
              </w:rPr>
              <w:t>, бр. 11</w:t>
            </w:r>
            <w:r w:rsidRPr="00CB0468">
              <w:rPr>
                <w:lang w:val="ru-RU"/>
              </w:rPr>
              <w:t xml:space="preserve">, </w:t>
            </w:r>
            <w:r w:rsidRPr="00F27164">
              <w:rPr>
                <w:lang w:val="sr-Cyrl-RS"/>
              </w:rPr>
              <w:t>Ниш: Филозофски факултет</w:t>
            </w:r>
            <w:r>
              <w:rPr>
                <w:lang w:val="sr-Cyrl-RS"/>
              </w:rPr>
              <w:t>, 439–454.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262E02F9" w14:textId="662622A6" w:rsidR="007E03AD" w:rsidRPr="0082465B" w:rsidRDefault="0055062C" w:rsidP="007408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М51</w:t>
            </w:r>
          </w:p>
        </w:tc>
      </w:tr>
      <w:tr w:rsidR="007E03AD" w:rsidRPr="0082465B" w14:paraId="23FCC1EE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01B55A3" w14:textId="0B0EE471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1A48A799" w14:textId="7AFA4DF8" w:rsidR="007E03AD" w:rsidRPr="00A82DBE" w:rsidRDefault="00B50FB9" w:rsidP="00D25E89">
            <w:pPr>
              <w:rPr>
                <w:lang w:val="ru-RU"/>
              </w:rPr>
            </w:pPr>
            <w:r w:rsidRPr="00A82DBE">
              <w:rPr>
                <w:i/>
                <w:lang w:val="ru-RU"/>
              </w:rPr>
              <w:t xml:space="preserve">У раду су анализиране фонетске </w:t>
            </w:r>
            <w:r w:rsidR="0061495E" w:rsidRPr="00A82DBE">
              <w:rPr>
                <w:i/>
                <w:lang w:val="ru-RU"/>
              </w:rPr>
              <w:t>особине</w:t>
            </w:r>
            <w:r w:rsidR="00261C77" w:rsidRPr="00A82DBE">
              <w:rPr>
                <w:i/>
                <w:lang w:val="ru-RU"/>
              </w:rPr>
              <w:t xml:space="preserve"> врањског говора</w:t>
            </w:r>
            <w:r w:rsidR="0061495E" w:rsidRPr="00A82DBE">
              <w:rPr>
                <w:i/>
                <w:lang w:val="ru-RU"/>
              </w:rPr>
              <w:t xml:space="preserve"> </w:t>
            </w:r>
            <w:r w:rsidRPr="00A82DBE">
              <w:rPr>
                <w:i/>
                <w:lang w:val="ru-RU"/>
              </w:rPr>
              <w:t>у збирци</w:t>
            </w:r>
            <w:r w:rsidR="0061495E" w:rsidRPr="00A82DBE">
              <w:rPr>
                <w:i/>
                <w:lang w:val="ru-RU"/>
              </w:rPr>
              <w:t xml:space="preserve"> песама Метла за по кућу (1993) Мирослава Цере Михајловића. Р</w:t>
            </w:r>
            <w:r w:rsidRPr="00A82DBE">
              <w:rPr>
                <w:i/>
                <w:lang w:val="ru-RU"/>
              </w:rPr>
              <w:t xml:space="preserve">егистроване </w:t>
            </w:r>
            <w:r w:rsidR="0061495E" w:rsidRPr="00A82DBE">
              <w:rPr>
                <w:i/>
                <w:lang w:val="ru-RU"/>
              </w:rPr>
              <w:t xml:space="preserve">су </w:t>
            </w:r>
            <w:r w:rsidRPr="00A82DBE">
              <w:rPr>
                <w:i/>
                <w:lang w:val="ru-RU"/>
              </w:rPr>
              <w:t xml:space="preserve">све </w:t>
            </w:r>
            <w:r w:rsidR="008155EA" w:rsidRPr="00A82DBE">
              <w:rPr>
                <w:i/>
                <w:lang w:val="ru-RU"/>
              </w:rPr>
              <w:t>специфичне гласовне</w:t>
            </w:r>
            <w:r w:rsidRPr="00A82DBE">
              <w:rPr>
                <w:i/>
                <w:lang w:val="ru-RU"/>
              </w:rPr>
              <w:t xml:space="preserve"> </w:t>
            </w:r>
            <w:r w:rsidR="008155EA" w:rsidRPr="00A82DBE">
              <w:rPr>
                <w:i/>
                <w:lang w:val="ru-RU"/>
              </w:rPr>
              <w:t xml:space="preserve">одлике </w:t>
            </w:r>
            <w:r w:rsidR="00261C77" w:rsidRPr="00A82DBE">
              <w:rPr>
                <w:i/>
                <w:lang w:val="ru-RU"/>
              </w:rPr>
              <w:t>поменутог народног</w:t>
            </w:r>
            <w:r w:rsidR="008155EA" w:rsidRPr="00A82DBE">
              <w:rPr>
                <w:i/>
                <w:lang w:val="ru-RU"/>
              </w:rPr>
              <w:t xml:space="preserve"> говора, потврде су прецизно распоређене и дате са одговарајућим контекстом</w:t>
            </w:r>
            <w:r w:rsidRPr="00A82DBE">
              <w:rPr>
                <w:i/>
                <w:lang w:val="ru-RU"/>
              </w:rPr>
              <w:t xml:space="preserve">, </w:t>
            </w:r>
            <w:r w:rsidR="008155EA" w:rsidRPr="00A82DBE">
              <w:rPr>
                <w:i/>
                <w:lang w:val="ru-RU"/>
              </w:rPr>
              <w:t xml:space="preserve">при чему је аутор уредно упућивао </w:t>
            </w:r>
            <w:r w:rsidR="0061495E" w:rsidRPr="00A82DBE">
              <w:rPr>
                <w:i/>
                <w:lang w:val="ru-RU"/>
              </w:rPr>
              <w:t>на њихово присуство</w:t>
            </w:r>
            <w:r w:rsidR="008155EA" w:rsidRPr="00A82DBE">
              <w:rPr>
                <w:i/>
                <w:lang w:val="ru-RU"/>
              </w:rPr>
              <w:t xml:space="preserve"> (или одсуство) </w:t>
            </w:r>
            <w:r w:rsidR="0061495E" w:rsidRPr="00A82DBE">
              <w:rPr>
                <w:i/>
                <w:lang w:val="ru-RU"/>
              </w:rPr>
              <w:t>у</w:t>
            </w:r>
            <w:r w:rsidR="008155EA" w:rsidRPr="00A82DBE">
              <w:rPr>
                <w:i/>
                <w:lang w:val="ru-RU"/>
              </w:rPr>
              <w:t xml:space="preserve"> </w:t>
            </w:r>
            <w:r w:rsidRPr="00A82DBE">
              <w:rPr>
                <w:i/>
                <w:lang w:val="ru-RU"/>
              </w:rPr>
              <w:t>суседни</w:t>
            </w:r>
            <w:r w:rsidR="0061495E" w:rsidRPr="00A82DBE">
              <w:rPr>
                <w:i/>
                <w:lang w:val="ru-RU"/>
              </w:rPr>
              <w:t>м</w:t>
            </w:r>
            <w:r w:rsidRPr="00A82DBE">
              <w:rPr>
                <w:i/>
                <w:lang w:val="ru-RU"/>
              </w:rPr>
              <w:t xml:space="preserve"> говор</w:t>
            </w:r>
            <w:r w:rsidR="0061495E" w:rsidRPr="00A82DBE">
              <w:rPr>
                <w:i/>
                <w:lang w:val="ru-RU"/>
              </w:rPr>
              <w:t>има</w:t>
            </w:r>
            <w:r w:rsidR="008155EA" w:rsidRPr="00A82DBE">
              <w:rPr>
                <w:i/>
                <w:lang w:val="ru-RU"/>
              </w:rPr>
              <w:t xml:space="preserve"> (описаним у дијалектолошкој литератури). </w:t>
            </w:r>
            <w:r w:rsidR="00261C77" w:rsidRPr="00A82DBE">
              <w:rPr>
                <w:i/>
                <w:lang w:val="ru-RU"/>
              </w:rPr>
              <w:t>И</w:t>
            </w:r>
            <w:r w:rsidR="00F2550B" w:rsidRPr="00A82DBE">
              <w:rPr>
                <w:i/>
                <w:lang w:val="ru-RU"/>
              </w:rPr>
              <w:t>страживањем</w:t>
            </w:r>
            <w:r w:rsidR="00D25E89" w:rsidRPr="00A82DBE">
              <w:rPr>
                <w:i/>
                <w:lang w:val="ru-RU"/>
              </w:rPr>
              <w:t xml:space="preserve"> језика</w:t>
            </w:r>
            <w:r w:rsidR="00F2550B" w:rsidRPr="00A82DBE">
              <w:rPr>
                <w:i/>
                <w:lang w:val="ru-RU"/>
              </w:rPr>
              <w:t xml:space="preserve"> </w:t>
            </w:r>
            <w:r w:rsidR="00D25E89" w:rsidRPr="00A82DBE">
              <w:rPr>
                <w:i/>
                <w:lang w:val="ru-RU"/>
              </w:rPr>
              <w:t>поменуте збирке песама на дијалекту,</w:t>
            </w:r>
            <w:r w:rsidR="00F2550B" w:rsidRPr="00A82DBE">
              <w:rPr>
                <w:i/>
                <w:lang w:val="ru-RU"/>
              </w:rPr>
              <w:t xml:space="preserve"> аутор потврђује да је</w:t>
            </w:r>
            <w:r w:rsidRPr="00A82DBE">
              <w:rPr>
                <w:i/>
                <w:lang w:val="ru-RU"/>
              </w:rPr>
              <w:t xml:space="preserve"> врањски говор </w:t>
            </w:r>
            <w:r w:rsidR="00F2550B" w:rsidRPr="00A82DBE">
              <w:rPr>
                <w:i/>
                <w:lang w:val="ru-RU"/>
              </w:rPr>
              <w:t>део</w:t>
            </w:r>
            <w:r w:rsidRPr="00A82DBE">
              <w:rPr>
                <w:i/>
                <w:lang w:val="ru-RU"/>
              </w:rPr>
              <w:t xml:space="preserve"> призренско-тимочк</w:t>
            </w:r>
            <w:r w:rsidR="00F2550B" w:rsidRPr="00A82DBE">
              <w:rPr>
                <w:i/>
                <w:lang w:val="ru-RU"/>
              </w:rPr>
              <w:t>е</w:t>
            </w:r>
            <w:r w:rsidRPr="00A82DBE">
              <w:rPr>
                <w:i/>
                <w:lang w:val="ru-RU"/>
              </w:rPr>
              <w:t xml:space="preserve"> дијалекатск</w:t>
            </w:r>
            <w:r w:rsidR="00F2550B" w:rsidRPr="00A82DBE">
              <w:rPr>
                <w:i/>
                <w:lang w:val="ru-RU"/>
              </w:rPr>
              <w:t>е</w:t>
            </w:r>
            <w:r w:rsidRPr="00A82DBE">
              <w:rPr>
                <w:i/>
                <w:lang w:val="ru-RU"/>
              </w:rPr>
              <w:t xml:space="preserve"> област</w:t>
            </w:r>
            <w:r w:rsidR="00F2550B" w:rsidRPr="00A82DBE">
              <w:rPr>
                <w:i/>
                <w:lang w:val="ru-RU"/>
              </w:rPr>
              <w:t xml:space="preserve">и, тј. </w:t>
            </w:r>
            <w:r w:rsidR="000D6EF2" w:rsidRPr="00A82DBE">
              <w:rPr>
                <w:i/>
                <w:lang w:val="ru-RU"/>
              </w:rPr>
              <w:t>да</w:t>
            </w:r>
            <w:r w:rsidR="00D25E89" w:rsidRPr="00A82DBE">
              <w:rPr>
                <w:i/>
                <w:lang w:val="ru-RU"/>
              </w:rPr>
              <w:t xml:space="preserve"> припада</w:t>
            </w:r>
            <w:r w:rsidRPr="00A82DBE">
              <w:rPr>
                <w:i/>
                <w:lang w:val="ru-RU"/>
              </w:rPr>
              <w:t xml:space="preserve"> најјужнијем типу призренско-јужноморавског дијалекта.</w:t>
            </w:r>
            <w:r w:rsidRPr="00A82DBE">
              <w:rPr>
                <w:i/>
                <w:color w:val="808080"/>
                <w:lang w:val="ru-RU"/>
              </w:rPr>
              <w:t xml:space="preserve">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0526515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7E03AD" w:rsidRPr="0082465B" w14:paraId="75B486B9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32026C9" w14:textId="21FDFD5F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137CDA0B" w14:textId="3188D490" w:rsidR="007E03AD" w:rsidRPr="0082465B" w:rsidRDefault="007E03AD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7C5967D" w14:textId="694F6DF4" w:rsidR="007E03AD" w:rsidRPr="00441186" w:rsidRDefault="007E03AD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41186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22AFF9E" w14:textId="273A1B15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369D31CE" w14:textId="7B2DCE9D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78C8AC5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55062C" w:rsidRPr="0082465B" w14:paraId="299EA7AF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6CDDC3FC" w14:textId="295C8B72" w:rsidR="0055062C" w:rsidRDefault="0055062C" w:rsidP="005170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9178" w:type="dxa"/>
            <w:gridSpan w:val="6"/>
            <w:vAlign w:val="center"/>
          </w:tcPr>
          <w:p w14:paraId="5C51CA37" w14:textId="46FA2B63" w:rsidR="0055062C" w:rsidRPr="0082465B" w:rsidRDefault="0055062C" w:rsidP="0055062C">
            <w:pPr>
              <w:rPr>
                <w:sz w:val="18"/>
                <w:szCs w:val="18"/>
                <w:lang w:val="ru-RU"/>
              </w:rPr>
            </w:pPr>
            <w:r>
              <w:rPr>
                <w:lang w:val="sr-Cyrl-RS"/>
              </w:rPr>
              <w:t>Михајловић, Милица (2020): „</w:t>
            </w:r>
            <w:r w:rsidRPr="00914368">
              <w:rPr>
                <w:lang w:val="sr-Cyrl-RS"/>
              </w:rPr>
              <w:t>Именички антоними у менталном лексикону“</w:t>
            </w:r>
            <w:r>
              <w:rPr>
                <w:lang w:val="sr-Latn-RS"/>
              </w:rPr>
              <w:t>.</w:t>
            </w:r>
            <w:r w:rsidRPr="00914368">
              <w:rPr>
                <w:lang w:val="sr-Cyrl-RS"/>
              </w:rPr>
              <w:t xml:space="preserve"> </w:t>
            </w:r>
            <w:r w:rsidRPr="00914368">
              <w:rPr>
                <w:i/>
                <w:lang w:val="sr-Cyrl-RS"/>
              </w:rPr>
              <w:t>Филолог</w:t>
            </w:r>
            <w:r w:rsidRPr="009371AB">
              <w:rPr>
                <w:lang w:val="sr-Cyrl-RS"/>
              </w:rPr>
              <w:t>,</w:t>
            </w:r>
            <w:r w:rsidRPr="00126F73">
              <w:rPr>
                <w:lang w:val="sr-Cyrl-RS"/>
              </w:rPr>
              <w:t xml:space="preserve"> </w:t>
            </w:r>
            <w:r>
              <w:rPr>
                <w:lang w:val="sr-Cyrl-RS"/>
              </w:rPr>
              <w:t xml:space="preserve">год. </w:t>
            </w:r>
            <w:r>
              <w:t>IX</w:t>
            </w:r>
            <w:r w:rsidRPr="00E06EF7">
              <w:rPr>
                <w:lang w:val="ru-RU"/>
              </w:rPr>
              <w:t xml:space="preserve">, </w:t>
            </w:r>
            <w:r w:rsidRPr="00126F73">
              <w:rPr>
                <w:lang w:val="sr-Cyrl-RS"/>
              </w:rPr>
              <w:t>бр. 21, Бања Лука</w:t>
            </w:r>
            <w:r>
              <w:rPr>
                <w:lang w:val="sr-Cyrl-RS"/>
              </w:rPr>
              <w:t>: Универзитет у Бањој Луци</w:t>
            </w:r>
            <w:r w:rsidRPr="00E06EF7">
              <w:rPr>
                <w:lang w:val="ru-RU"/>
              </w:rPr>
              <w:t>, 200–216.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48C7874E" w14:textId="1C34A3F2" w:rsidR="0055062C" w:rsidRPr="0082465B" w:rsidRDefault="0055062C" w:rsidP="007408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М51</w:t>
            </w:r>
          </w:p>
        </w:tc>
      </w:tr>
      <w:tr w:rsidR="0055062C" w:rsidRPr="0082465B" w14:paraId="43357028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13C062A2" w14:textId="294724D3" w:rsidR="0055062C" w:rsidRDefault="0055062C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08046424" w14:textId="66A53AC1" w:rsidR="0055062C" w:rsidRPr="0082465B" w:rsidRDefault="00B054F1" w:rsidP="0034532E">
            <w:pPr>
              <w:rPr>
                <w:sz w:val="18"/>
                <w:szCs w:val="18"/>
                <w:lang w:val="ru-RU"/>
              </w:rPr>
            </w:pPr>
            <w:r>
              <w:rPr>
                <w:rFonts w:cs="Garamond Premr Pro"/>
                <w:i/>
                <w:iCs/>
                <w:color w:val="000000"/>
                <w:lang w:val="sr-Cyrl-RS"/>
              </w:rPr>
              <w:t xml:space="preserve">Аутор </w:t>
            </w:r>
            <w:r>
              <w:rPr>
                <w:rFonts w:cs="Garamond Premr Pro"/>
                <w:i/>
                <w:iCs/>
                <w:color w:val="000000"/>
              </w:rPr>
              <w:t>испитује асоцијативн</w:t>
            </w:r>
            <w:r>
              <w:rPr>
                <w:rFonts w:cs="Garamond Premr Pro"/>
                <w:i/>
                <w:iCs/>
                <w:color w:val="000000"/>
                <w:lang w:val="sr-Cyrl-RS"/>
              </w:rPr>
              <w:t>у</w:t>
            </w:r>
            <w:r>
              <w:rPr>
                <w:rFonts w:cs="Garamond Premr Pro"/>
                <w:i/>
                <w:iCs/>
                <w:color w:val="000000"/>
              </w:rPr>
              <w:t xml:space="preserve"> вез</w:t>
            </w:r>
            <w:r>
              <w:rPr>
                <w:rFonts w:cs="Garamond Premr Pro"/>
                <w:i/>
                <w:iCs/>
                <w:color w:val="000000"/>
                <w:lang w:val="sr-Cyrl-RS"/>
              </w:rPr>
              <w:t>у</w:t>
            </w:r>
            <w:r>
              <w:rPr>
                <w:rFonts w:cs="Garamond Premr Pro"/>
                <w:i/>
                <w:iCs/>
                <w:color w:val="000000"/>
              </w:rPr>
              <w:t xml:space="preserve"> именичких антонима, тј. жели </w:t>
            </w:r>
            <w:r>
              <w:rPr>
                <w:rFonts w:cs="Garamond Premr Pro"/>
                <w:i/>
                <w:iCs/>
                <w:color w:val="000000"/>
                <w:lang w:val="sr-Cyrl-RS"/>
              </w:rPr>
              <w:t>да</w:t>
            </w:r>
            <w:r>
              <w:rPr>
                <w:rFonts w:cs="Garamond Premr Pro"/>
                <w:i/>
                <w:iCs/>
                <w:color w:val="000000"/>
              </w:rPr>
              <w:t xml:space="preserve"> покаже како су именички антоними повезани у људској свести и који су антонимски парови најближе лоцирани у менталном лексикону, уз претпоставку да висока фреквенција антонима-асоцијата у асоцијативном пољу антони</w:t>
            </w:r>
            <w:r>
              <w:rPr>
                <w:rFonts w:cs="Garamond Premr Pro"/>
                <w:i/>
                <w:iCs/>
                <w:color w:val="000000"/>
              </w:rPr>
              <w:softHyphen/>
              <w:t xml:space="preserve">ма-стимулуса указује на блискост у лексичкој меморији. </w:t>
            </w:r>
            <w:r>
              <w:rPr>
                <w:rFonts w:cs="Garamond Premr Pro"/>
                <w:i/>
                <w:iCs/>
                <w:color w:val="000000"/>
                <w:lang w:val="sr-Cyrl-RS"/>
              </w:rPr>
              <w:t>Помоћу експеримента</w:t>
            </w:r>
            <w:r>
              <w:rPr>
                <w:rFonts w:cs="Garamond Premr Pro"/>
                <w:i/>
                <w:iCs/>
                <w:color w:val="000000"/>
              </w:rPr>
              <w:t xml:space="preserve"> </w:t>
            </w:r>
            <w:r>
              <w:rPr>
                <w:rFonts w:cs="Garamond Premr Pro"/>
                <w:i/>
                <w:iCs/>
                <w:color w:val="000000"/>
                <w:lang w:val="sr-Cyrl-RS"/>
              </w:rPr>
              <w:t>(</w:t>
            </w:r>
            <w:r>
              <w:rPr>
                <w:rFonts w:cs="Garamond Premr Pro"/>
                <w:i/>
                <w:iCs/>
                <w:color w:val="000000"/>
              </w:rPr>
              <w:t>у коме је</w:t>
            </w:r>
            <w:r w:rsidR="0034532E">
              <w:rPr>
                <w:rFonts w:cs="Garamond Premr Pro"/>
                <w:i/>
                <w:iCs/>
                <w:color w:val="000000"/>
                <w:lang w:val="sr-Cyrl-RS"/>
              </w:rPr>
              <w:t xml:space="preserve"> учествовало</w:t>
            </w:r>
            <w:r>
              <w:rPr>
                <w:rFonts w:cs="Garamond Premr Pro"/>
                <w:i/>
                <w:iCs/>
                <w:color w:val="000000"/>
              </w:rPr>
              <w:t xml:space="preserve"> 107 говорника српског језика, састављен</w:t>
            </w:r>
            <w:r w:rsidR="0034532E">
              <w:rPr>
                <w:rFonts w:cs="Garamond Premr Pro"/>
                <w:i/>
                <w:iCs/>
                <w:color w:val="000000"/>
                <w:lang w:val="sr-Cyrl-RS"/>
              </w:rPr>
              <w:t>ом</w:t>
            </w:r>
            <w:r>
              <w:rPr>
                <w:rFonts w:cs="Garamond Premr Pro"/>
                <w:i/>
                <w:iCs/>
                <w:color w:val="000000"/>
              </w:rPr>
              <w:t xml:space="preserve"> од 57 стимулуса</w:t>
            </w:r>
            <w:r>
              <w:rPr>
                <w:rFonts w:cs="Garamond Premr Pro"/>
                <w:i/>
                <w:iCs/>
                <w:color w:val="000000"/>
                <w:lang w:val="sr-Cyrl-RS"/>
              </w:rPr>
              <w:t>) М. Михајловић</w:t>
            </w:r>
            <w:r>
              <w:rPr>
                <w:rFonts w:cs="Garamond Premr Pro"/>
                <w:i/>
                <w:iCs/>
                <w:color w:val="000000"/>
              </w:rPr>
              <w:t xml:space="preserve"> </w:t>
            </w:r>
            <w:r>
              <w:rPr>
                <w:rFonts w:cs="Garamond Premr Pro"/>
                <w:i/>
                <w:iCs/>
                <w:color w:val="000000"/>
                <w:lang w:val="sr-Cyrl-RS"/>
              </w:rPr>
              <w:t xml:space="preserve">долази до сазнања да </w:t>
            </w:r>
            <w:r>
              <w:rPr>
                <w:rFonts w:cs="Garamond Premr Pro"/>
                <w:i/>
                <w:iCs/>
                <w:color w:val="000000"/>
              </w:rPr>
              <w:t xml:space="preserve">код већине стимулуса (60,6%) антоним није најфреквентнија асоцијација, те да је највећи број антонима повезан слабом асоцијативном везом. </w:t>
            </w:r>
            <w:r>
              <w:rPr>
                <w:rFonts w:cs="Garamond Premr Pro"/>
                <w:i/>
                <w:iCs/>
                <w:color w:val="000000"/>
                <w:lang w:val="sr-Cyrl-RS"/>
              </w:rPr>
              <w:t>Примећује</w:t>
            </w:r>
            <w:r>
              <w:rPr>
                <w:rFonts w:cs="Garamond Premr Pro"/>
                <w:i/>
                <w:iCs/>
                <w:color w:val="000000"/>
              </w:rPr>
              <w:t xml:space="preserve"> и да је асоцијативна веза јача онда када је на месту стимулуса маркирани члан.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2B825CF8" w14:textId="77777777" w:rsidR="0055062C" w:rsidRPr="0082465B" w:rsidRDefault="0055062C" w:rsidP="007C5F6C">
            <w:pPr>
              <w:rPr>
                <w:lang w:val="ru-RU"/>
              </w:rPr>
            </w:pPr>
          </w:p>
        </w:tc>
      </w:tr>
      <w:tr w:rsidR="0055062C" w:rsidRPr="0082465B" w14:paraId="6E1ED521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B8ECCE3" w14:textId="02170F91" w:rsidR="0055062C" w:rsidRDefault="0055062C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105703E6" w14:textId="32EA8FCB" w:rsidR="0055062C" w:rsidRPr="0082465B" w:rsidRDefault="0055062C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753D4373" w14:textId="6B9B251A" w:rsidR="0055062C" w:rsidRPr="0043696B" w:rsidRDefault="0055062C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3696B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A519C1F" w14:textId="39EB45CA" w:rsidR="0055062C" w:rsidRPr="0082465B" w:rsidRDefault="0055062C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37DF2927" w14:textId="11E12D14" w:rsidR="0055062C" w:rsidRPr="0082465B" w:rsidRDefault="0055062C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073A997C" w14:textId="77777777" w:rsidR="0055062C" w:rsidRPr="0082465B" w:rsidRDefault="0055062C" w:rsidP="007C5F6C">
            <w:pPr>
              <w:rPr>
                <w:lang w:val="ru-RU"/>
              </w:rPr>
            </w:pPr>
          </w:p>
        </w:tc>
      </w:tr>
      <w:tr w:rsidR="007E03AD" w:rsidRPr="0082465B" w14:paraId="4EFE4A42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C39CCF7" w14:textId="2F47E7F5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9178" w:type="dxa"/>
            <w:gridSpan w:val="6"/>
            <w:vAlign w:val="center"/>
          </w:tcPr>
          <w:p w14:paraId="1DFD6770" w14:textId="4CED2D45" w:rsidR="007E03AD" w:rsidRPr="0082465B" w:rsidRDefault="0055062C" w:rsidP="0055062C">
            <w:pPr>
              <w:rPr>
                <w:sz w:val="18"/>
                <w:szCs w:val="18"/>
                <w:lang w:val="ru-RU"/>
              </w:rPr>
            </w:pPr>
            <w:r>
              <w:rPr>
                <w:lang w:val="sr-Cyrl-CS"/>
              </w:rPr>
              <w:t xml:space="preserve">Михајловић, Милица (2018): </w:t>
            </w:r>
            <w:r w:rsidRPr="00914368">
              <w:rPr>
                <w:lang w:val="sr-Cyrl-CS"/>
              </w:rPr>
              <w:t>„Ставови ученика са југа Србије према усвајању стандардног језика“</w:t>
            </w:r>
            <w:r>
              <w:rPr>
                <w:lang w:val="sr-Latn-RS"/>
              </w:rPr>
              <w:t>.</w:t>
            </w:r>
            <w:r w:rsidRPr="009371AB">
              <w:rPr>
                <w:lang w:val="sr-Cyrl-CS"/>
              </w:rPr>
              <w:t xml:space="preserve"> </w:t>
            </w:r>
            <w:r w:rsidRPr="00914368">
              <w:rPr>
                <w:i/>
                <w:lang w:val="sr-Cyrl-CS"/>
              </w:rPr>
              <w:t>Годишњак за српски језик</w:t>
            </w:r>
            <w:r w:rsidRPr="009371AB">
              <w:rPr>
                <w:lang w:val="sr-Cyrl-CS"/>
              </w:rPr>
              <w:t>,</w:t>
            </w:r>
            <w:r>
              <w:rPr>
                <w:lang w:val="sr-Cyrl-CS"/>
              </w:rPr>
              <w:t xml:space="preserve"> год. </w:t>
            </w:r>
            <w:r>
              <w:t>XXIX</w:t>
            </w:r>
            <w:r w:rsidRPr="00072EE2">
              <w:rPr>
                <w:lang w:val="ru-RU"/>
              </w:rPr>
              <w:t xml:space="preserve">, </w:t>
            </w:r>
            <w:r>
              <w:rPr>
                <w:lang w:val="sr-Cyrl-CS"/>
              </w:rPr>
              <w:t>бр. 16, Ниш: Филозофски факултет, 61–74.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1D75E5D1" w14:textId="41EE8064" w:rsidR="007E03AD" w:rsidRPr="0082465B" w:rsidRDefault="0055062C" w:rsidP="007408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М52</w:t>
            </w:r>
          </w:p>
        </w:tc>
      </w:tr>
      <w:tr w:rsidR="007E03AD" w:rsidRPr="0082465B" w14:paraId="61622A9D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9755955" w14:textId="1065DFD0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760C1B22" w14:textId="7BA3DCB8" w:rsidR="007E03AD" w:rsidRPr="00A82DBE" w:rsidRDefault="003F229F" w:rsidP="00705E20">
            <w:pPr>
              <w:rPr>
                <w:lang w:val="ru-RU"/>
              </w:rPr>
            </w:pPr>
            <w:r w:rsidRPr="00A82DBE">
              <w:rPr>
                <w:i/>
                <w:lang w:val="sr-Cyrl-RS"/>
              </w:rPr>
              <w:t xml:space="preserve">Представљени су ставови </w:t>
            </w:r>
            <w:r w:rsidR="00BA41BD" w:rsidRPr="00A82DBE">
              <w:rPr>
                <w:i/>
                <w:lang w:val="sr-Cyrl-RS"/>
              </w:rPr>
              <w:t xml:space="preserve">пешевских и врањских </w:t>
            </w:r>
            <w:r w:rsidRPr="00A82DBE">
              <w:rPr>
                <w:i/>
                <w:lang w:val="sr-Cyrl-RS"/>
              </w:rPr>
              <w:t xml:space="preserve">гимназијалаца о усвајању стандардног језика и употреби свога дијалекта. </w:t>
            </w:r>
            <w:r w:rsidR="00BA41BD" w:rsidRPr="00A82DBE">
              <w:rPr>
                <w:i/>
                <w:lang w:val="sr-Cyrl-RS"/>
              </w:rPr>
              <w:t>Путем скале</w:t>
            </w:r>
            <w:r w:rsidR="00F71B6A" w:rsidRPr="00A82DBE">
              <w:rPr>
                <w:i/>
                <w:lang w:val="sr-Cyrl-RS"/>
              </w:rPr>
              <w:t xml:space="preserve"> процене </w:t>
            </w:r>
            <w:r w:rsidRPr="00A82DBE">
              <w:rPr>
                <w:i/>
                <w:lang w:val="sr-Cyrl-RS"/>
              </w:rPr>
              <w:t xml:space="preserve">аутор је успешно потврдио </w:t>
            </w:r>
            <w:r w:rsidR="00BA41BD" w:rsidRPr="00A82DBE">
              <w:rPr>
                <w:i/>
                <w:lang w:val="sr-Cyrl-RS"/>
              </w:rPr>
              <w:t>почетне хипотезе у свом истраживању</w:t>
            </w:r>
            <w:r w:rsidRPr="00A82DBE">
              <w:rPr>
                <w:i/>
                <w:lang w:val="sr-Cyrl-RS"/>
              </w:rPr>
              <w:t xml:space="preserve"> и открио какав је однос ученика према стандардном језику и дијалекту и да ли постоје разлике у мишљењу између дечака и девојчица.</w:t>
            </w:r>
            <w:r w:rsidR="00F71B6A" w:rsidRPr="00A82DBE">
              <w:rPr>
                <w:i/>
                <w:lang w:val="sr-Cyrl-RS"/>
              </w:rPr>
              <w:t xml:space="preserve"> Укратко, ученици су показали позитиван став према свом </w:t>
            </w:r>
            <w:r w:rsidR="00BA41BD" w:rsidRPr="00A82DBE">
              <w:rPr>
                <w:i/>
                <w:lang w:val="sr-Cyrl-RS"/>
              </w:rPr>
              <w:t>локалном говору</w:t>
            </w:r>
            <w:r w:rsidR="00F71B6A" w:rsidRPr="00A82DBE">
              <w:rPr>
                <w:i/>
                <w:lang w:val="sr-Cyrl-RS"/>
              </w:rPr>
              <w:t>, сматрају да се стандардни језик треба учити</w:t>
            </w:r>
            <w:r w:rsidR="00705E20" w:rsidRPr="00A82DBE">
              <w:rPr>
                <w:i/>
                <w:lang w:val="sr-Latn-RS"/>
              </w:rPr>
              <w:t>,</w:t>
            </w:r>
            <w:r w:rsidR="00F71B6A" w:rsidRPr="00A82DBE">
              <w:rPr>
                <w:i/>
                <w:lang w:val="sr-Cyrl-RS"/>
              </w:rPr>
              <w:t xml:space="preserve"> да се у неким ситуацијама свакако треба служити њиме, али у међусобној комуникацији (дечаци чешће од девојчица) говоре на дијалекту</w:t>
            </w:r>
            <w:r w:rsidR="00BA41BD" w:rsidRPr="00A82DBE">
              <w:rPr>
                <w:i/>
                <w:lang w:val="sr-Cyrl-RS"/>
              </w:rPr>
              <w:t>. Рад има и један практичан циљ: унапређење наставе српског језика у школама југисточне Србије.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979D160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7E03AD" w:rsidRPr="0082465B" w14:paraId="2F12338C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29A9F151" w14:textId="1FB82962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779B81F2" w14:textId="7D888108" w:rsidR="007E03AD" w:rsidRPr="0082465B" w:rsidRDefault="007E03AD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23D512BB" w14:textId="78CAFA87" w:rsidR="007E03AD" w:rsidRPr="00441186" w:rsidRDefault="007E03AD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41186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03C667A" w14:textId="1DF9F92B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6834284A" w14:textId="19D89E4C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33FA9426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7E03AD" w:rsidRPr="0082465B" w14:paraId="2519E4A1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0D354D15" w14:textId="65BC9406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9178" w:type="dxa"/>
            <w:gridSpan w:val="6"/>
            <w:vAlign w:val="center"/>
          </w:tcPr>
          <w:p w14:paraId="6162DF9A" w14:textId="4D6FAF8A" w:rsidR="007E03AD" w:rsidRPr="0082465B" w:rsidRDefault="0055062C" w:rsidP="00192EFA">
            <w:pPr>
              <w:rPr>
                <w:sz w:val="18"/>
                <w:szCs w:val="18"/>
                <w:lang w:val="ru-RU"/>
              </w:rPr>
            </w:pPr>
            <w:r>
              <w:rPr>
                <w:lang w:val="sr-Cyrl-CS"/>
              </w:rPr>
              <w:t>Михајловић, Милица (2019): „</w:t>
            </w:r>
            <w:r w:rsidRPr="00914368">
              <w:rPr>
                <w:lang w:val="ru-RU"/>
              </w:rPr>
              <w:t>Лепота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у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култури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Бугара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и</w:t>
            </w:r>
            <w:r w:rsidRPr="00072EE2">
              <w:rPr>
                <w:lang w:val="ru-RU"/>
              </w:rPr>
              <w:t xml:space="preserve"> </w:t>
            </w:r>
            <w:r w:rsidRPr="00914368">
              <w:rPr>
                <w:lang w:val="ru-RU"/>
              </w:rPr>
              <w:t>Срба</w:t>
            </w:r>
            <w:r>
              <w:rPr>
                <w:lang w:val="sr-Latn-RS"/>
              </w:rPr>
              <w:t xml:space="preserve">“ </w:t>
            </w:r>
            <w:r w:rsidRPr="00072EE2">
              <w:rPr>
                <w:lang w:val="ru-RU"/>
              </w:rPr>
              <w:t>(</w:t>
            </w:r>
            <w:r>
              <w:rPr>
                <w:lang w:val="ru-RU"/>
              </w:rPr>
              <w:t>приказ</w:t>
            </w:r>
            <w:r w:rsidRPr="00072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зборника</w:t>
            </w:r>
            <w:r w:rsidRPr="00072EE2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радова</w:t>
            </w:r>
            <w:r w:rsidRPr="00072EE2">
              <w:rPr>
                <w:lang w:val="ru-RU"/>
              </w:rPr>
              <w:t xml:space="preserve"> </w:t>
            </w:r>
            <w:r w:rsidRPr="00056D75">
              <w:rPr>
                <w:i/>
                <w:lang w:val="ru-RU"/>
              </w:rPr>
              <w:t>Красотата</w:t>
            </w:r>
            <w:r w:rsidRPr="00072EE2">
              <w:rPr>
                <w:i/>
                <w:lang w:val="ru-RU"/>
              </w:rPr>
              <w:t xml:space="preserve"> </w:t>
            </w:r>
            <w:r w:rsidRPr="00056D75">
              <w:rPr>
                <w:i/>
                <w:lang w:val="ru-RU"/>
              </w:rPr>
              <w:t>в</w:t>
            </w:r>
            <w:r w:rsidRPr="00072EE2">
              <w:rPr>
                <w:i/>
                <w:lang w:val="ru-RU"/>
              </w:rPr>
              <w:t xml:space="preserve"> </w:t>
            </w:r>
            <w:r w:rsidRPr="00056D75">
              <w:rPr>
                <w:i/>
                <w:lang w:val="ru-RU"/>
              </w:rPr>
              <w:t>културата</w:t>
            </w:r>
            <w:r w:rsidRPr="00072EE2">
              <w:rPr>
                <w:i/>
                <w:lang w:val="ru-RU"/>
              </w:rPr>
              <w:t xml:space="preserve"> </w:t>
            </w:r>
            <w:r w:rsidRPr="00056D75">
              <w:rPr>
                <w:i/>
                <w:lang w:val="ru-RU"/>
              </w:rPr>
              <w:t>на</w:t>
            </w:r>
            <w:r w:rsidRPr="00072EE2">
              <w:rPr>
                <w:i/>
                <w:lang w:val="ru-RU"/>
              </w:rPr>
              <w:t xml:space="preserve"> </w:t>
            </w:r>
            <w:r w:rsidRPr="00056D75">
              <w:rPr>
                <w:i/>
                <w:lang w:val="ru-RU"/>
              </w:rPr>
              <w:t>Българи</w:t>
            </w:r>
            <w:r w:rsidRPr="00072EE2">
              <w:rPr>
                <w:i/>
                <w:lang w:val="ru-RU"/>
              </w:rPr>
              <w:t xml:space="preserve"> </w:t>
            </w:r>
            <w:r w:rsidRPr="00056D75">
              <w:rPr>
                <w:i/>
                <w:lang w:val="ru-RU"/>
              </w:rPr>
              <w:t>и</w:t>
            </w:r>
            <w:r w:rsidRPr="00072EE2">
              <w:rPr>
                <w:i/>
                <w:lang w:val="ru-RU"/>
              </w:rPr>
              <w:t xml:space="preserve"> </w:t>
            </w:r>
            <w:r w:rsidRPr="00056D75">
              <w:rPr>
                <w:i/>
                <w:lang w:val="ru-RU"/>
              </w:rPr>
              <w:t>Сърби / Лепота у култури Бугара и Срба</w:t>
            </w:r>
            <w:r>
              <w:rPr>
                <w:lang w:val="ru-RU"/>
              </w:rPr>
              <w:t xml:space="preserve">, </w:t>
            </w:r>
            <w:r w:rsidRPr="00683C26">
              <w:rPr>
                <w:lang w:val="ru-RU"/>
              </w:rPr>
              <w:t>ур. Ценка Иванова и др, Универзитетско издателство „Св. Св. Кирил и Методий“, Велико Трново, 2017)</w:t>
            </w:r>
            <w:r>
              <w:rPr>
                <w:lang w:val="sr-Latn-RS"/>
              </w:rPr>
              <w:t>.</w:t>
            </w:r>
            <w:r w:rsidRPr="00683C26">
              <w:rPr>
                <w:lang w:val="ru-RU"/>
              </w:rPr>
              <w:t xml:space="preserve"> </w:t>
            </w:r>
            <w:r w:rsidRPr="00914368">
              <w:rPr>
                <w:i/>
                <w:lang w:val="ru-RU"/>
              </w:rPr>
              <w:lastRenderedPageBreak/>
              <w:t>Годишњак за српски језик</w:t>
            </w:r>
            <w:r>
              <w:rPr>
                <w:lang w:val="ru-RU"/>
              </w:rPr>
              <w:t>, год. XX</w:t>
            </w:r>
            <w:r w:rsidRPr="00152E2E">
              <w:rPr>
                <w:lang w:val="ru-RU"/>
              </w:rPr>
              <w:t xml:space="preserve">X </w:t>
            </w:r>
            <w:r>
              <w:rPr>
                <w:lang w:val="ru-RU"/>
              </w:rPr>
              <w:t>, бр. 17, Ниш: Филозофски факултет, 117–121.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2929010C" w14:textId="50AE162D" w:rsidR="007E03AD" w:rsidRPr="0082465B" w:rsidRDefault="0055062C" w:rsidP="007408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М52</w:t>
            </w:r>
          </w:p>
        </w:tc>
      </w:tr>
      <w:tr w:rsidR="007E03AD" w:rsidRPr="0082465B" w14:paraId="05155053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6B7ADA81" w14:textId="3686A033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6B23C681" w14:textId="732C0703" w:rsidR="007E03AD" w:rsidRPr="00D37A38" w:rsidRDefault="00795FDF" w:rsidP="00D37A38">
            <w:pPr>
              <w:rPr>
                <w:sz w:val="18"/>
                <w:szCs w:val="18"/>
                <w:lang w:val="sr-Cyrl-RS"/>
              </w:rPr>
            </w:pPr>
            <w:r w:rsidRPr="00D37A38">
              <w:rPr>
                <w:i/>
                <w:lang w:val="sr-Cyrl-RS"/>
              </w:rPr>
              <w:t xml:space="preserve">Приказан је двојезични тематски зборник радова са тринаестог по реду српско-бугарског научног скупа, који је овај пут имао за тему лепоту у обема културама, бугарској и српској. Аутор је </w:t>
            </w:r>
            <w:r w:rsidR="00673025" w:rsidRPr="00D37A38">
              <w:rPr>
                <w:i/>
              </w:rPr>
              <w:t>пруж</w:t>
            </w:r>
            <w:r w:rsidRPr="00D37A38">
              <w:rPr>
                <w:i/>
                <w:lang w:val="sr-Cyrl-RS"/>
              </w:rPr>
              <w:t>ио</w:t>
            </w:r>
            <w:r w:rsidR="00673025" w:rsidRPr="00D37A38">
              <w:rPr>
                <w:i/>
              </w:rPr>
              <w:t xml:space="preserve"> прегледан садржај, уз минималне узгредне (афирмативне) напомене о </w:t>
            </w:r>
            <w:r w:rsidR="00D37A38" w:rsidRPr="00D37A38">
              <w:rPr>
                <w:i/>
                <w:lang w:val="sr-Cyrl-RS"/>
              </w:rPr>
              <w:t>свим</w:t>
            </w:r>
            <w:r w:rsidR="00D37A38">
              <w:rPr>
                <w:i/>
              </w:rPr>
              <w:t xml:space="preserve"> прилозима, да би на крају изнео своје мишљење да </w:t>
            </w:r>
            <w:r w:rsidR="00D37A38">
              <w:rPr>
                <w:i/>
                <w:lang w:val="sr-Cyrl-RS"/>
              </w:rPr>
              <w:t>је зборник испуњен интересантним „разматрањима“ и да представља својеврстан „допринос савременим облицима академских и међусуседских односа.“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568345B0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7E03AD" w:rsidRPr="0082465B" w14:paraId="500FC17F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00B7AA7F" w14:textId="77777777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21146E54" w14:textId="3A111EEE" w:rsidR="007E03AD" w:rsidRPr="0082465B" w:rsidRDefault="007E03AD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27D95C18" w14:textId="4CE3D243" w:rsidR="007E03AD" w:rsidRPr="00EC3513" w:rsidRDefault="007E03AD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EC3513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58AEBFF3" w14:textId="1A3A08F3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306AA73" w14:textId="30F7EA0F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1C5E5DA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7E03AD" w:rsidRPr="0082465B" w14:paraId="0D532102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581955D2" w14:textId="5484E950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9178" w:type="dxa"/>
            <w:gridSpan w:val="6"/>
            <w:vAlign w:val="center"/>
          </w:tcPr>
          <w:p w14:paraId="2C2D5EC4" w14:textId="362066B0" w:rsidR="007E03AD" w:rsidRPr="0082465B" w:rsidRDefault="00177A61" w:rsidP="00C20676">
            <w:pPr>
              <w:rPr>
                <w:sz w:val="18"/>
                <w:szCs w:val="18"/>
                <w:lang w:val="ru-RU"/>
              </w:rPr>
            </w:pPr>
            <w:r>
              <w:rPr>
                <w:lang w:val="sr-Cyrl-CS"/>
              </w:rPr>
              <w:t xml:space="preserve">Михајловић, Милица (2019): </w:t>
            </w:r>
            <w:r w:rsidRPr="00914368">
              <w:rPr>
                <w:lang w:val="sr-Latn-RS"/>
              </w:rPr>
              <w:t>„</w:t>
            </w:r>
            <w:r w:rsidRPr="00914368">
              <w:rPr>
                <w:lang w:val="ru-RU"/>
              </w:rPr>
              <w:t>Објекатска редупликација у народном песништву југоисточне Србије</w:t>
            </w:r>
            <w:r w:rsidRPr="00914368">
              <w:rPr>
                <w:lang w:val="sr-Latn-RS"/>
              </w:rPr>
              <w:t>“</w:t>
            </w:r>
            <w:r>
              <w:rPr>
                <w:lang w:val="sr-Latn-RS"/>
              </w:rPr>
              <w:t>.</w:t>
            </w:r>
            <w:r w:rsidRPr="00A6513C">
              <w:rPr>
                <w:lang w:val="ru-RU"/>
              </w:rPr>
              <w:t xml:space="preserve"> </w:t>
            </w:r>
            <w:r w:rsidRPr="00914368">
              <w:rPr>
                <w:i/>
                <w:lang w:val="ru-RU"/>
              </w:rPr>
              <w:t>Годишњак Педагошког факултета у Врању</w:t>
            </w:r>
            <w:r w:rsidRPr="00914368">
              <w:rPr>
                <w:lang w:val="ru-RU"/>
              </w:rPr>
              <w:t xml:space="preserve">, </w:t>
            </w:r>
            <w:r>
              <w:rPr>
                <w:lang w:val="ru-RU"/>
              </w:rPr>
              <w:t>књ</w:t>
            </w:r>
            <w:r w:rsidRPr="00914368">
              <w:rPr>
                <w:lang w:val="ru-RU"/>
              </w:rPr>
              <w:t xml:space="preserve">. </w:t>
            </w:r>
            <w:r w:rsidRPr="00854A42">
              <w:t>X</w:t>
            </w:r>
            <w:r w:rsidRPr="00A6513C">
              <w:rPr>
                <w:lang w:val="ru-RU"/>
              </w:rPr>
              <w:t xml:space="preserve">, </w:t>
            </w:r>
            <w:r>
              <w:rPr>
                <w:lang w:val="sr-Cyrl-CS"/>
              </w:rPr>
              <w:t xml:space="preserve">св. </w:t>
            </w:r>
            <w:r w:rsidRPr="00A6513C">
              <w:rPr>
                <w:lang w:val="ru-RU"/>
              </w:rPr>
              <w:t>2</w:t>
            </w:r>
            <w:r>
              <w:rPr>
                <w:lang w:val="sr-Cyrl-CS"/>
              </w:rPr>
              <w:t xml:space="preserve">, </w:t>
            </w:r>
            <w:r w:rsidRPr="00854A42">
              <w:rPr>
                <w:lang w:val="sr-Cyrl-CS"/>
              </w:rPr>
              <w:t>Врање: Педагошки факултет</w:t>
            </w:r>
            <w:r>
              <w:rPr>
                <w:lang w:val="sr-Cyrl-CS"/>
              </w:rPr>
              <w:t>,</w:t>
            </w:r>
            <w:r w:rsidRPr="00A6513C">
              <w:rPr>
                <w:lang w:val="ru-RU"/>
              </w:rPr>
              <w:t xml:space="preserve"> 7–16.</w:t>
            </w:r>
            <w:r>
              <w:rPr>
                <w:lang w:val="ru-RU"/>
              </w:rPr>
              <w:t xml:space="preserve"> 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63995B5E" w14:textId="14104CA6" w:rsidR="007E03AD" w:rsidRPr="0082465B" w:rsidRDefault="00177A61" w:rsidP="007408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М52</w:t>
            </w:r>
          </w:p>
        </w:tc>
      </w:tr>
      <w:tr w:rsidR="007E03AD" w:rsidRPr="0082465B" w14:paraId="6AD402C4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711DEAB3" w14:textId="4178DB61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24942928" w14:textId="41DD1EC2" w:rsidR="007E03AD" w:rsidRPr="00A82DBE" w:rsidRDefault="002B3815" w:rsidP="007C1C4F">
            <w:pPr>
              <w:rPr>
                <w:lang w:val="ru-RU"/>
              </w:rPr>
            </w:pPr>
            <w:r w:rsidRPr="00A82DBE">
              <w:rPr>
                <w:i/>
                <w:lang w:val="ru-RU"/>
              </w:rPr>
              <w:t xml:space="preserve">На корпусу одабраних народних лирских и епских песама југоисточне Србије аутор </w:t>
            </w:r>
            <w:r w:rsidR="00967B8B" w:rsidRPr="00A82DBE">
              <w:rPr>
                <w:i/>
                <w:lang w:val="ru-RU"/>
              </w:rPr>
              <w:t>истражује</w:t>
            </w:r>
            <w:r w:rsidRPr="00A82DBE">
              <w:rPr>
                <w:i/>
                <w:lang w:val="ru-RU"/>
              </w:rPr>
              <w:t xml:space="preserve"> присуство једног од балканизама – удвајање објекта. Најпре говори о објекатској редупликацији уопште, затим о самом корпусу на коме се истражује поменута језичка особина, а затим анализира про</w:t>
            </w:r>
            <w:r w:rsidR="00967B8B" w:rsidRPr="00A82DBE">
              <w:rPr>
                <w:i/>
                <w:lang w:val="ru-RU"/>
              </w:rPr>
              <w:t>н</w:t>
            </w:r>
            <w:r w:rsidRPr="00A82DBE">
              <w:rPr>
                <w:i/>
                <w:lang w:val="ru-RU"/>
              </w:rPr>
              <w:t>ађене примере (свега двадесетак у 138 песама)</w:t>
            </w:r>
            <w:r w:rsidR="00967B8B" w:rsidRPr="00A82DBE">
              <w:rPr>
                <w:i/>
                <w:lang w:val="ru-RU"/>
              </w:rPr>
              <w:t>. Овим истраживањем М. Михајловић је утврдила да у потврдама преовлађује удвајање директног објекта, да се објекат најчешће дуплира испред глагола, да је заступљеније удвајање заменичког објекта, али нису занемариве ни потврде удвајања именичког објекта.</w:t>
            </w:r>
            <w:r w:rsidR="008D5051" w:rsidRPr="00A82DBE">
              <w:rPr>
                <w:i/>
                <w:lang w:val="ru-RU"/>
              </w:rPr>
              <w:t xml:space="preserve"> 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62FBA41E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7E03AD" w:rsidRPr="0082465B" w14:paraId="5D00D7A8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39BE74BA" w14:textId="77777777" w:rsidR="007E03AD" w:rsidRDefault="007E03AD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5A90D6D0" w14:textId="3EE4641D" w:rsidR="007E03AD" w:rsidRPr="0082465B" w:rsidRDefault="007E03AD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018DE234" w14:textId="5AE18360" w:rsidR="007E03AD" w:rsidRPr="00441186" w:rsidRDefault="007E03AD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441186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3B2B82F0" w14:textId="1879E7B9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0F4B04D0" w14:textId="17BB62A0" w:rsidR="007E03AD" w:rsidRPr="0082465B" w:rsidRDefault="007E03AD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4C04536A" w14:textId="77777777" w:rsidR="007E03AD" w:rsidRPr="0082465B" w:rsidRDefault="007E03AD" w:rsidP="007C5F6C">
            <w:pPr>
              <w:rPr>
                <w:lang w:val="ru-RU"/>
              </w:rPr>
            </w:pPr>
          </w:p>
        </w:tc>
      </w:tr>
      <w:tr w:rsidR="00177A61" w:rsidRPr="0082465B" w14:paraId="730F824E" w14:textId="77777777" w:rsidTr="007C5F6C">
        <w:trPr>
          <w:trHeight w:val="340"/>
          <w:jc w:val="center"/>
        </w:trPr>
        <w:tc>
          <w:tcPr>
            <w:tcW w:w="547" w:type="dxa"/>
            <w:vMerge w:val="restart"/>
            <w:shd w:val="clear" w:color="auto" w:fill="F3F3F3"/>
            <w:vAlign w:val="center"/>
          </w:tcPr>
          <w:p w14:paraId="3F30FF81" w14:textId="0B2DE0FF" w:rsidR="00177A61" w:rsidRDefault="00177A61" w:rsidP="00517078">
            <w:pPr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9178" w:type="dxa"/>
            <w:gridSpan w:val="6"/>
            <w:vAlign w:val="center"/>
          </w:tcPr>
          <w:p w14:paraId="24AD5BDC" w14:textId="29627B35" w:rsidR="00177A61" w:rsidRPr="0082465B" w:rsidRDefault="00177A61" w:rsidP="00177A61">
            <w:pPr>
              <w:rPr>
                <w:sz w:val="18"/>
                <w:szCs w:val="18"/>
                <w:lang w:val="ru-RU"/>
              </w:rPr>
            </w:pPr>
            <w:r w:rsidRPr="00BA657D">
              <w:rPr>
                <w:lang w:val="sr-Cyrl-CS"/>
              </w:rPr>
              <w:t>Михајловић, Милица (2018): „</w:t>
            </w:r>
            <w:r w:rsidRPr="00BA657D">
              <w:rPr>
                <w:lang w:val="sr-Cyrl-RS"/>
              </w:rPr>
              <w:t>Фреквенција, значење и врсте речи у менталном лексикону“. СТУДКОН 4, 10. новембар 2018. године, Филозофски факултет у Нишу</w:t>
            </w:r>
            <w:r w:rsidR="00C10CF6">
              <w:rPr>
                <w:lang w:val="sr-Cyrl-RS"/>
              </w:rPr>
              <w:t xml:space="preserve"> (прихваћено за објављивање)</w:t>
            </w:r>
            <w:r w:rsidRPr="00BA657D">
              <w:rPr>
                <w:lang w:val="sr-Cyrl-RS"/>
              </w:rPr>
              <w:t>.</w:t>
            </w:r>
            <w:r w:rsidR="009E442C" w:rsidRPr="00C10CF6">
              <w:rPr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1061" w:type="dxa"/>
            <w:gridSpan w:val="2"/>
            <w:vMerge w:val="restart"/>
            <w:vAlign w:val="center"/>
          </w:tcPr>
          <w:p w14:paraId="29A9D2FA" w14:textId="41B6A826" w:rsidR="00177A61" w:rsidRPr="0082465B" w:rsidRDefault="00177A61" w:rsidP="007408B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М63</w:t>
            </w:r>
          </w:p>
        </w:tc>
      </w:tr>
      <w:tr w:rsidR="00177A61" w:rsidRPr="0082465B" w14:paraId="0AE70BC9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40C86D5F" w14:textId="77777777" w:rsidR="00177A61" w:rsidRDefault="00177A61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9178" w:type="dxa"/>
            <w:gridSpan w:val="6"/>
          </w:tcPr>
          <w:p w14:paraId="233CED0B" w14:textId="68E7E0C6" w:rsidR="003C7959" w:rsidRPr="00BA657D" w:rsidRDefault="003C7959" w:rsidP="00BA657D">
            <w:pPr>
              <w:rPr>
                <w:i/>
                <w:sz w:val="18"/>
                <w:szCs w:val="18"/>
                <w:lang w:val="sr-Cyrl-RS"/>
              </w:rPr>
            </w:pPr>
            <w:r w:rsidRPr="00BA657D">
              <w:rPr>
                <w:i/>
                <w:szCs w:val="18"/>
                <w:lang w:val="sr-Cyrl-RS"/>
              </w:rPr>
              <w:t xml:space="preserve">У раду </w:t>
            </w:r>
            <w:r w:rsidR="00BA657D" w:rsidRPr="00BA657D">
              <w:rPr>
                <w:i/>
                <w:szCs w:val="18"/>
                <w:lang w:val="sr-Cyrl-RS"/>
              </w:rPr>
              <w:t>су представљени резултати истраживања менталног лексикона путем теста слободних асоцијација.</w:t>
            </w:r>
            <w:r w:rsidRPr="00BA657D">
              <w:rPr>
                <w:i/>
                <w:szCs w:val="18"/>
                <w:lang w:val="sr-Cyrl-RS"/>
              </w:rPr>
              <w:t xml:space="preserve"> </w:t>
            </w:r>
            <w:r w:rsidR="00C2176A" w:rsidRPr="00BA657D">
              <w:rPr>
                <w:i/>
                <w:szCs w:val="18"/>
                <w:lang w:val="sr-Cyrl-RS"/>
              </w:rPr>
              <w:t>Тест</w:t>
            </w:r>
            <w:r w:rsidRPr="00BA657D">
              <w:rPr>
                <w:i/>
                <w:szCs w:val="18"/>
                <w:lang w:val="sr-Cyrl-RS"/>
              </w:rPr>
              <w:t xml:space="preserve"> је садржао 57 слободних стимулуса</w:t>
            </w:r>
            <w:r w:rsidR="00C2176A" w:rsidRPr="00BA657D">
              <w:rPr>
                <w:i/>
                <w:szCs w:val="18"/>
                <w:lang w:val="sr-Cyrl-RS"/>
              </w:rPr>
              <w:t xml:space="preserve">, а у </w:t>
            </w:r>
            <w:r w:rsidRPr="00BA657D">
              <w:rPr>
                <w:i/>
                <w:szCs w:val="18"/>
                <w:lang w:val="sr-Cyrl-RS"/>
              </w:rPr>
              <w:t>истраживању је учествов</w:t>
            </w:r>
            <w:r w:rsidR="00C2176A" w:rsidRPr="00BA657D">
              <w:rPr>
                <w:i/>
                <w:szCs w:val="18"/>
                <w:lang w:val="sr-Cyrl-RS"/>
              </w:rPr>
              <w:t>а</w:t>
            </w:r>
            <w:r w:rsidRPr="00BA657D">
              <w:rPr>
                <w:i/>
                <w:szCs w:val="18"/>
                <w:lang w:val="sr-Cyrl-RS"/>
              </w:rPr>
              <w:t xml:space="preserve">ло 107 </w:t>
            </w:r>
            <w:r w:rsidR="00BA657D">
              <w:rPr>
                <w:i/>
                <w:szCs w:val="18"/>
                <w:lang w:val="sr-Cyrl-RS"/>
              </w:rPr>
              <w:t xml:space="preserve">изворник </w:t>
            </w:r>
            <w:r w:rsidRPr="00BA657D">
              <w:rPr>
                <w:i/>
                <w:szCs w:val="18"/>
                <w:lang w:val="sr-Cyrl-RS"/>
              </w:rPr>
              <w:t>говорника српског језика</w:t>
            </w:r>
            <w:r w:rsidR="00BA657D">
              <w:rPr>
                <w:i/>
                <w:szCs w:val="18"/>
                <w:lang w:val="sr-Cyrl-RS"/>
              </w:rPr>
              <w:t xml:space="preserve">. </w:t>
            </w:r>
            <w:r w:rsidRPr="00BA657D">
              <w:rPr>
                <w:i/>
                <w:szCs w:val="18"/>
                <w:lang w:val="sr-Cyrl-RS"/>
              </w:rPr>
              <w:t xml:space="preserve">Основни циљ истраживања био је испитивање </w:t>
            </w:r>
            <w:r w:rsidR="00C2176A" w:rsidRPr="00BA657D">
              <w:rPr>
                <w:i/>
                <w:szCs w:val="18"/>
                <w:lang w:val="sr-Cyrl-RS"/>
              </w:rPr>
              <w:t>ни</w:t>
            </w:r>
            <w:r w:rsidRPr="00BA657D">
              <w:rPr>
                <w:i/>
                <w:szCs w:val="18"/>
                <w:lang w:val="sr-Cyrl-RS"/>
              </w:rPr>
              <w:t>в</w:t>
            </w:r>
            <w:r w:rsidR="00C2176A" w:rsidRPr="00BA657D">
              <w:rPr>
                <w:i/>
                <w:szCs w:val="18"/>
                <w:lang w:val="sr-Cyrl-RS"/>
              </w:rPr>
              <w:t>о</w:t>
            </w:r>
            <w:r w:rsidRPr="00BA657D">
              <w:rPr>
                <w:i/>
                <w:szCs w:val="18"/>
                <w:lang w:val="sr-Cyrl-RS"/>
              </w:rPr>
              <w:t xml:space="preserve">а подударности стимулуса и најфреквентнијег асоцијата у погледу исте врсте речи. </w:t>
            </w:r>
            <w:r w:rsidR="00C2176A" w:rsidRPr="00BA657D">
              <w:rPr>
                <w:i/>
                <w:szCs w:val="18"/>
                <w:lang w:val="sr-Cyrl-RS"/>
              </w:rPr>
              <w:t xml:space="preserve">Аутор је примењивао квантитавни, компаративни и квалитативни метод. </w:t>
            </w:r>
            <w:r w:rsidRPr="00BA657D">
              <w:rPr>
                <w:i/>
                <w:szCs w:val="18"/>
                <w:lang w:val="sr-Cyrl-RS"/>
              </w:rPr>
              <w:t xml:space="preserve">Након квантитативне и квалитативне </w:t>
            </w:r>
            <w:r w:rsidR="00BA657D" w:rsidRPr="00BA657D">
              <w:rPr>
                <w:i/>
                <w:szCs w:val="18"/>
                <w:lang w:val="sr-Cyrl-RS"/>
              </w:rPr>
              <w:t xml:space="preserve"> анализе резултата изведени су закључци: </w:t>
            </w:r>
            <w:r w:rsidR="00C2176A" w:rsidRPr="00BA657D">
              <w:rPr>
                <w:rFonts w:eastAsia="Calibri"/>
                <w:i/>
                <w:lang w:val="sr-Cyrl-CS"/>
              </w:rPr>
              <w:t xml:space="preserve">различитост врсте речи стимулуса и асоцијата одржива </w:t>
            </w:r>
            <w:r w:rsidR="00BA657D" w:rsidRPr="00BA657D">
              <w:rPr>
                <w:rFonts w:eastAsia="Calibri"/>
                <w:i/>
                <w:lang w:val="sr-Cyrl-CS"/>
              </w:rPr>
              <w:t xml:space="preserve">је код глагола и придева; </w:t>
            </w:r>
            <w:r w:rsidR="00C2176A" w:rsidRPr="00BA657D">
              <w:rPr>
                <w:rFonts w:eastAsia="Calibri"/>
                <w:i/>
                <w:lang w:val="sr-Cyrl-CS"/>
              </w:rPr>
              <w:t xml:space="preserve">најфреквентније подударање врсте речи са </w:t>
            </w:r>
            <w:r w:rsidR="00BA657D" w:rsidRPr="00BA657D">
              <w:rPr>
                <w:rFonts w:eastAsia="Calibri"/>
                <w:i/>
                <w:lang w:val="sr-Cyrl-CS"/>
              </w:rPr>
              <w:t>стимулусом</w:t>
            </w:r>
            <w:r w:rsidR="00C2176A" w:rsidRPr="00BA657D">
              <w:rPr>
                <w:rFonts w:eastAsia="Calibri"/>
                <w:i/>
                <w:lang w:val="sr-Cyrl-CS"/>
              </w:rPr>
              <w:t xml:space="preserve"> забележено код именица и прилога; најближе </w:t>
            </w:r>
            <w:r w:rsidR="00BA657D" w:rsidRPr="00BA657D">
              <w:rPr>
                <w:rFonts w:eastAsia="Calibri"/>
                <w:i/>
                <w:lang w:val="sr-Cyrl-CS"/>
              </w:rPr>
              <w:t xml:space="preserve">у </w:t>
            </w:r>
            <w:r w:rsidR="00C2176A" w:rsidRPr="00BA657D">
              <w:rPr>
                <w:rFonts w:eastAsia="Calibri"/>
                <w:i/>
                <w:lang w:val="sr-Cyrl-CS"/>
              </w:rPr>
              <w:t xml:space="preserve">менталном лексикону </w:t>
            </w:r>
            <w:r w:rsidR="00BA657D" w:rsidRPr="00BA657D">
              <w:rPr>
                <w:rFonts w:eastAsia="Calibri"/>
                <w:i/>
                <w:lang w:val="sr-Cyrl-CS"/>
              </w:rPr>
              <w:t>налазе се</w:t>
            </w:r>
            <w:r w:rsidR="00C2176A" w:rsidRPr="00BA657D">
              <w:rPr>
                <w:rFonts w:eastAsia="Calibri"/>
                <w:i/>
                <w:lang w:val="sr-Cyrl-CS"/>
              </w:rPr>
              <w:t xml:space="preserve"> именице и придеви, затим глаголи и на крају прилози</w:t>
            </w:r>
            <w:r w:rsidR="00BA657D" w:rsidRPr="00BA657D">
              <w:rPr>
                <w:rFonts w:eastAsia="Calibri"/>
                <w:i/>
                <w:lang w:val="sr-Cyrl-CS"/>
              </w:rPr>
              <w:t>.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735E7CCF" w14:textId="77777777" w:rsidR="00177A61" w:rsidRPr="0082465B" w:rsidRDefault="00177A61" w:rsidP="007C5F6C">
            <w:pPr>
              <w:rPr>
                <w:lang w:val="ru-RU"/>
              </w:rPr>
            </w:pPr>
          </w:p>
        </w:tc>
      </w:tr>
      <w:tr w:rsidR="00177A61" w:rsidRPr="0082465B" w14:paraId="396D9F36" w14:textId="77777777" w:rsidTr="007C5F6C">
        <w:trPr>
          <w:trHeight w:val="340"/>
          <w:jc w:val="center"/>
        </w:trPr>
        <w:tc>
          <w:tcPr>
            <w:tcW w:w="547" w:type="dxa"/>
            <w:vMerge/>
            <w:shd w:val="clear" w:color="auto" w:fill="F3F3F3"/>
            <w:vAlign w:val="center"/>
          </w:tcPr>
          <w:p w14:paraId="542A380E" w14:textId="77777777" w:rsidR="00177A61" w:rsidRDefault="00177A61" w:rsidP="00517078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5038" w:type="dxa"/>
            <w:gridSpan w:val="3"/>
            <w:vAlign w:val="center"/>
          </w:tcPr>
          <w:p w14:paraId="72B56346" w14:textId="437EB731" w:rsidR="00177A61" w:rsidRPr="0082465B" w:rsidRDefault="00177A61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Рад припада научној области докторске дисертације</w:t>
            </w:r>
          </w:p>
        </w:tc>
        <w:tc>
          <w:tcPr>
            <w:tcW w:w="720" w:type="dxa"/>
            <w:vAlign w:val="center"/>
          </w:tcPr>
          <w:p w14:paraId="33AE6DBD" w14:textId="2CC45F94" w:rsidR="00177A61" w:rsidRPr="00C10CF6" w:rsidRDefault="00177A61" w:rsidP="007C5F6C">
            <w:pPr>
              <w:jc w:val="center"/>
              <w:rPr>
                <w:b/>
                <w:sz w:val="18"/>
                <w:szCs w:val="18"/>
                <w:u w:val="single"/>
                <w:lang w:val="ru-RU"/>
              </w:rPr>
            </w:pPr>
            <w:r w:rsidRPr="00C10CF6">
              <w:rPr>
                <w:b/>
                <w:sz w:val="18"/>
                <w:szCs w:val="18"/>
                <w:u w:val="single"/>
                <w:lang w:val="ru-RU"/>
              </w:rPr>
              <w:t>ДА</w:t>
            </w:r>
          </w:p>
        </w:tc>
        <w:tc>
          <w:tcPr>
            <w:tcW w:w="900" w:type="dxa"/>
            <w:vAlign w:val="center"/>
          </w:tcPr>
          <w:p w14:paraId="45B4C87F" w14:textId="0493885C" w:rsidR="00177A61" w:rsidRPr="0082465B" w:rsidRDefault="00177A61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НЕ</w:t>
            </w:r>
          </w:p>
        </w:tc>
        <w:tc>
          <w:tcPr>
            <w:tcW w:w="2520" w:type="dxa"/>
            <w:vAlign w:val="center"/>
          </w:tcPr>
          <w:p w14:paraId="437C8C00" w14:textId="2AE2F1DD" w:rsidR="00177A61" w:rsidRPr="0082465B" w:rsidRDefault="00177A61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ДЕЛИМИЧНО</w:t>
            </w:r>
          </w:p>
        </w:tc>
        <w:tc>
          <w:tcPr>
            <w:tcW w:w="1061" w:type="dxa"/>
            <w:gridSpan w:val="2"/>
            <w:vMerge/>
            <w:vAlign w:val="center"/>
          </w:tcPr>
          <w:p w14:paraId="1C13AA01" w14:textId="77777777" w:rsidR="00177A61" w:rsidRPr="0082465B" w:rsidRDefault="00177A61" w:rsidP="007C5F6C">
            <w:pPr>
              <w:rPr>
                <w:lang w:val="ru-RU"/>
              </w:rPr>
            </w:pPr>
          </w:p>
        </w:tc>
      </w:tr>
      <w:tr w:rsidR="00590689" w:rsidRPr="0082465B" w14:paraId="5F0DCF8F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B8EC44E" w14:textId="77777777" w:rsidR="00590689" w:rsidRPr="0082465B" w:rsidRDefault="00590689" w:rsidP="007C5F6C">
            <w:pPr>
              <w:rPr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НАПОМЕНА</w:t>
            </w:r>
            <w:r w:rsidRPr="0082465B">
              <w:rPr>
                <w:sz w:val="20"/>
                <w:szCs w:val="20"/>
                <w:lang w:val="ru-RU"/>
              </w:rPr>
              <w:t>: уколико је кандидат објавио више од 5 радова, додати нове редове у овај део документа</w:t>
            </w:r>
          </w:p>
        </w:tc>
      </w:tr>
      <w:tr w:rsidR="00590689" w:rsidRPr="0082465B" w14:paraId="516BEDB6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FE07818" w14:textId="77777777" w:rsidR="00590689" w:rsidRPr="0082465B" w:rsidRDefault="00590689" w:rsidP="007C5F6C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 xml:space="preserve">ИСПУЊЕНОСТ УСЛОВА КАНДИДАТА ЗА </w:t>
            </w:r>
            <w:r w:rsidRPr="0082465B">
              <w:rPr>
                <w:rFonts w:eastAsia="TimesNewRomanPS-BoldMT"/>
                <w:b/>
                <w:lang w:val="sr-Cyrl-RS"/>
              </w:rPr>
              <w:t>ПОДНОШЕЊЕ ЗАХТЕВА ЗА ОДОБРАВАЊЕ</w:t>
            </w:r>
            <w:r w:rsidRPr="0082465B">
              <w:rPr>
                <w:rFonts w:eastAsia="TimesNewRomanPS-BoldMT"/>
                <w:b/>
                <w:lang w:val="sr-Cyrl-CS"/>
              </w:rPr>
              <w:t xml:space="preserve"> ТЕМЕ</w:t>
            </w:r>
          </w:p>
        </w:tc>
      </w:tr>
      <w:tr w:rsidR="00590689" w:rsidRPr="0082465B" w14:paraId="1B449162" w14:textId="77777777" w:rsidTr="00B259F4">
        <w:trPr>
          <w:trHeight w:val="340"/>
          <w:jc w:val="center"/>
        </w:trPr>
        <w:tc>
          <w:tcPr>
            <w:tcW w:w="9725" w:type="dxa"/>
            <w:gridSpan w:val="7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348B336A" w14:textId="77777777" w:rsidR="00590689" w:rsidRPr="0082465B" w:rsidRDefault="00590689" w:rsidP="007C5F6C">
            <w:pPr>
              <w:rPr>
                <w:b/>
                <w:sz w:val="20"/>
                <w:szCs w:val="20"/>
                <w:lang w:val="sr-Cyrl-RS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Кандидат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  <w:r w:rsidRPr="0082465B">
              <w:rPr>
                <w:b/>
                <w:sz w:val="20"/>
                <w:szCs w:val="20"/>
                <w:lang w:val="sr-Cyrl-RS"/>
              </w:rPr>
              <w:t xml:space="preserve"> да поднесе захтев за одобравање теме докторске дисертације</w:t>
            </w:r>
          </w:p>
        </w:tc>
        <w:tc>
          <w:tcPr>
            <w:tcW w:w="615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B402A3F" w14:textId="77777777" w:rsidR="00590689" w:rsidRPr="00B259F4" w:rsidRDefault="00590689" w:rsidP="007C5F6C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B259F4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446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7A18A54" w14:textId="36BB75BE" w:rsidR="00590689" w:rsidRPr="00B259F4" w:rsidRDefault="00590689" w:rsidP="007C5F6C">
            <w:pPr>
              <w:jc w:val="center"/>
              <w:rPr>
                <w:sz w:val="20"/>
                <w:szCs w:val="20"/>
                <w:lang w:val="sr-Cyrl-RS"/>
              </w:rPr>
            </w:pPr>
            <w:r w:rsidRPr="00B259F4">
              <w:rPr>
                <w:sz w:val="20"/>
                <w:szCs w:val="20"/>
                <w:lang w:val="sr-Cyrl-RS"/>
              </w:rPr>
              <w:t>НЕ</w:t>
            </w:r>
          </w:p>
        </w:tc>
      </w:tr>
      <w:tr w:rsidR="00590689" w:rsidRPr="0082465B" w14:paraId="3E0A44BF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shd w:val="clear" w:color="auto" w:fill="auto"/>
            <w:vAlign w:val="center"/>
          </w:tcPr>
          <w:p w14:paraId="308A206A" w14:textId="77777777" w:rsidR="00590689" w:rsidRPr="00B259F4" w:rsidRDefault="00590689" w:rsidP="007C5F6C">
            <w:pPr>
              <w:rPr>
                <w:i/>
                <w:color w:val="808080"/>
                <w:sz w:val="20"/>
                <w:szCs w:val="20"/>
                <w:lang w:val="sr-Latn-RS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590689" w:rsidRPr="0082465B" w14:paraId="24E77832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shd w:val="clear" w:color="auto" w:fill="D9D9D9"/>
            <w:vAlign w:val="center"/>
          </w:tcPr>
          <w:p w14:paraId="2AFC1CBE" w14:textId="77777777" w:rsidR="00590689" w:rsidRPr="0082465B" w:rsidRDefault="00590689" w:rsidP="007C5F6C">
            <w:pPr>
              <w:jc w:val="center"/>
              <w:rPr>
                <w:b/>
                <w:lang w:val="ru-RU"/>
              </w:rPr>
            </w:pPr>
            <w:r w:rsidRPr="0082465B">
              <w:rPr>
                <w:rFonts w:eastAsia="TimesNewRomanPS-BoldMT"/>
                <w:b/>
                <w:lang w:val="sr-Cyrl-CS"/>
              </w:rPr>
              <w:t>ИСПУЊЕНОСТ УСЛОВА МЕНТОРА</w:t>
            </w:r>
          </w:p>
        </w:tc>
      </w:tr>
      <w:tr w:rsidR="00590689" w:rsidRPr="0082465B" w14:paraId="306E7BDF" w14:textId="77777777" w:rsidTr="007C5F6C">
        <w:trPr>
          <w:trHeight w:val="72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5EFAE177" w14:textId="77777777" w:rsidR="00590689" w:rsidRPr="0082465B" w:rsidRDefault="00590689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Име и презиме</w:t>
            </w:r>
            <w:r w:rsidRPr="0082465B">
              <w:rPr>
                <w:rFonts w:eastAsia="TimesNewRomanPS-BoldMT"/>
                <w:sz w:val="18"/>
                <w:szCs w:val="18"/>
              </w:rPr>
              <w:t>,</w:t>
            </w: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 xml:space="preserve">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9A88120" w14:textId="11F43851" w:rsidR="00590689" w:rsidRPr="0082465B" w:rsidRDefault="00590689" w:rsidP="007C5F6C">
            <w:pPr>
              <w:rPr>
                <w:lang w:val="ru-RU"/>
              </w:rPr>
            </w:pPr>
            <w:r>
              <w:rPr>
                <w:lang w:val="ru-RU"/>
              </w:rPr>
              <w:t>Татјана Трајковић</w:t>
            </w:r>
            <w:r w:rsidR="00BF616B">
              <w:rPr>
                <w:lang w:val="ru-RU"/>
              </w:rPr>
              <w:t>, доцент</w:t>
            </w:r>
          </w:p>
        </w:tc>
      </w:tr>
      <w:tr w:rsidR="00590689" w:rsidRPr="0082465B" w14:paraId="181C2E15" w14:textId="77777777" w:rsidTr="007C5F6C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1992EC49" w14:textId="77777777" w:rsidR="00590689" w:rsidRPr="0082465B" w:rsidRDefault="00590689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 за коју је изабран у звање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347F70EE" w14:textId="0233A2AB" w:rsidR="00590689" w:rsidRPr="0042781A" w:rsidRDefault="00BF616B" w:rsidP="007C5F6C">
            <w:pPr>
              <w:rPr>
                <w:highlight w:val="yellow"/>
                <w:lang w:val="ru-RU"/>
              </w:rPr>
            </w:pPr>
            <w:r w:rsidRPr="00BF616B">
              <w:rPr>
                <w:lang w:val="ru-RU"/>
              </w:rPr>
              <w:t>Српски језик</w:t>
            </w:r>
          </w:p>
        </w:tc>
      </w:tr>
      <w:tr w:rsidR="00590689" w:rsidRPr="0082465B" w14:paraId="7D4F6845" w14:textId="77777777" w:rsidTr="007C5F6C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0C20AA62" w14:textId="77777777" w:rsidR="00590689" w:rsidRPr="0082465B" w:rsidRDefault="00590689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Датум избора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5C352168" w14:textId="4FB28C5F" w:rsidR="00590689" w:rsidRPr="0042781A" w:rsidRDefault="00BF616B" w:rsidP="007C5F6C">
            <w:pPr>
              <w:rPr>
                <w:highlight w:val="yellow"/>
                <w:lang w:val="ru-RU"/>
              </w:rPr>
            </w:pPr>
            <w:r w:rsidRPr="00BF616B">
              <w:rPr>
                <w:lang w:val="ru-RU"/>
              </w:rPr>
              <w:t>8. 9. 2016.</w:t>
            </w:r>
          </w:p>
        </w:tc>
      </w:tr>
      <w:tr w:rsidR="00590689" w:rsidRPr="0082465B" w14:paraId="115966F3" w14:textId="77777777" w:rsidTr="007C5F6C">
        <w:trPr>
          <w:trHeight w:val="20"/>
          <w:jc w:val="center"/>
        </w:trPr>
        <w:tc>
          <w:tcPr>
            <w:tcW w:w="2336" w:type="dxa"/>
            <w:gridSpan w:val="2"/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6A6028EF" w14:textId="77777777" w:rsidR="00590689" w:rsidRPr="0082465B" w:rsidRDefault="00590689" w:rsidP="007C5F6C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sz w:val="18"/>
                <w:szCs w:val="18"/>
                <w:lang w:val="sr-Cyrl-CS"/>
              </w:rPr>
              <w:t>Установа у којој је запослен</w:t>
            </w:r>
          </w:p>
        </w:tc>
        <w:tc>
          <w:tcPr>
            <w:tcW w:w="8450" w:type="dxa"/>
            <w:gridSpan w:val="7"/>
            <w:tcMar>
              <w:left w:w="57" w:type="dxa"/>
              <w:right w:w="57" w:type="dxa"/>
            </w:tcMar>
            <w:vAlign w:val="center"/>
          </w:tcPr>
          <w:p w14:paraId="060F3B0F" w14:textId="3F37CF77" w:rsidR="00590689" w:rsidRPr="0082465B" w:rsidRDefault="00590689" w:rsidP="007C5F6C">
            <w:pPr>
              <w:rPr>
                <w:lang w:val="ru-RU"/>
              </w:rPr>
            </w:pPr>
            <w:r>
              <w:rPr>
                <w:szCs w:val="20"/>
                <w:lang w:val="sr-Cyrl-CS" w:eastAsia="sr-Latn-CS"/>
              </w:rPr>
              <w:t>Филозофски факултет</w:t>
            </w:r>
            <w:r w:rsidRPr="00A942D7">
              <w:rPr>
                <w:szCs w:val="20"/>
                <w:lang w:val="sr-Cyrl-CS" w:eastAsia="sr-Latn-CS"/>
              </w:rPr>
              <w:t xml:space="preserve"> Универзитет</w:t>
            </w:r>
            <w:r>
              <w:rPr>
                <w:szCs w:val="20"/>
                <w:lang w:val="sr-Cyrl-CS" w:eastAsia="sr-Latn-CS"/>
              </w:rPr>
              <w:t>а</w:t>
            </w:r>
            <w:r w:rsidRPr="00A942D7">
              <w:rPr>
                <w:szCs w:val="20"/>
                <w:lang w:val="sr-Cyrl-CS" w:eastAsia="sr-Latn-CS"/>
              </w:rPr>
              <w:t xml:space="preserve"> у Нишу</w:t>
            </w:r>
          </w:p>
        </w:tc>
      </w:tr>
      <w:tr w:rsidR="00590689" w:rsidRPr="0082465B" w14:paraId="30BD4AD1" w14:textId="77777777" w:rsidTr="007C5F6C">
        <w:trPr>
          <w:trHeight w:val="70"/>
          <w:jc w:val="center"/>
        </w:trPr>
        <w:tc>
          <w:tcPr>
            <w:tcW w:w="2336" w:type="dxa"/>
            <w:gridSpan w:val="2"/>
            <w:tcBorders>
              <w:bottom w:val="single" w:sz="4" w:space="0" w:color="C0C0C0"/>
            </w:tcBorders>
            <w:shd w:val="clear" w:color="auto" w:fill="F3F3F3"/>
            <w:tcMar>
              <w:left w:w="57" w:type="dxa"/>
              <w:right w:w="57" w:type="dxa"/>
            </w:tcMar>
            <w:vAlign w:val="center"/>
          </w:tcPr>
          <w:p w14:paraId="2DCF2A1B" w14:textId="77777777" w:rsidR="00590689" w:rsidRPr="0082465B" w:rsidRDefault="00590689" w:rsidP="007C5F6C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Е-пошта</w:t>
            </w:r>
          </w:p>
        </w:tc>
        <w:tc>
          <w:tcPr>
            <w:tcW w:w="8450" w:type="dxa"/>
            <w:gridSpan w:val="7"/>
            <w:tcBorders>
              <w:bottom w:val="single" w:sz="4" w:space="0" w:color="C0C0C0"/>
            </w:tcBorders>
            <w:tcMar>
              <w:left w:w="57" w:type="dxa"/>
              <w:right w:w="57" w:type="dxa"/>
            </w:tcMar>
            <w:vAlign w:val="center"/>
          </w:tcPr>
          <w:p w14:paraId="7F8F1FA0" w14:textId="24CF3C70" w:rsidR="00590689" w:rsidRPr="004D3237" w:rsidRDefault="00130AF2" w:rsidP="004D3237">
            <w:pPr>
              <w:rPr>
                <w:lang w:val="sr-Latn-RS"/>
              </w:rPr>
            </w:pPr>
            <w:hyperlink r:id="rId5" w:history="1">
              <w:r w:rsidR="00590689" w:rsidRPr="004F0B4A">
                <w:rPr>
                  <w:rStyle w:val="Hyperlink"/>
                  <w:lang w:val="ru-RU"/>
                </w:rPr>
                <w:t>tatjana</w:t>
              </w:r>
              <w:r w:rsidR="00590689" w:rsidRPr="004F0B4A">
                <w:rPr>
                  <w:rStyle w:val="Hyperlink"/>
                  <w:lang w:val="sr-Cyrl-CS"/>
                </w:rPr>
                <w:t>.</w:t>
              </w:r>
              <w:r w:rsidR="00590689" w:rsidRPr="004F0B4A">
                <w:rPr>
                  <w:rStyle w:val="Hyperlink"/>
                  <w:lang w:val="ru-RU"/>
                </w:rPr>
                <w:t>trajkovic</w:t>
              </w:r>
              <w:r w:rsidR="00590689" w:rsidRPr="004F0B4A">
                <w:rPr>
                  <w:rStyle w:val="Hyperlink"/>
                  <w:lang w:val="sr-Cyrl-CS"/>
                </w:rPr>
                <w:t>@</w:t>
              </w:r>
              <w:r w:rsidR="00590689" w:rsidRPr="004F0B4A">
                <w:rPr>
                  <w:rStyle w:val="Hyperlink"/>
                  <w:lang w:val="ru-RU"/>
                </w:rPr>
                <w:t>filfak.</w:t>
              </w:r>
              <w:r w:rsidR="00590689" w:rsidRPr="004F0B4A">
                <w:rPr>
                  <w:rStyle w:val="Hyperlink"/>
                  <w:lang w:val="sr-Latn-RS"/>
                </w:rPr>
                <w:t>ni.ac.rs</w:t>
              </w:r>
            </w:hyperlink>
            <w:r w:rsidR="00590689">
              <w:rPr>
                <w:lang w:val="sr-Latn-RS"/>
              </w:rPr>
              <w:t xml:space="preserve"> </w:t>
            </w:r>
          </w:p>
        </w:tc>
      </w:tr>
      <w:tr w:rsidR="00590689" w:rsidRPr="0082465B" w14:paraId="3FE20C04" w14:textId="77777777" w:rsidTr="007C5F6C">
        <w:trPr>
          <w:trHeight w:val="340"/>
          <w:jc w:val="center"/>
        </w:trPr>
        <w:tc>
          <w:tcPr>
            <w:tcW w:w="10786" w:type="dxa"/>
            <w:gridSpan w:val="9"/>
            <w:shd w:val="clear" w:color="auto" w:fill="F3F3F3"/>
            <w:vAlign w:val="center"/>
          </w:tcPr>
          <w:p w14:paraId="68EBF9FB" w14:textId="77777777" w:rsidR="00590689" w:rsidRPr="0082465B" w:rsidRDefault="00590689" w:rsidP="007C5F6C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Најзначајнији радови ментора из научне области којој припада тема докторске дисертације</w:t>
            </w:r>
          </w:p>
        </w:tc>
      </w:tr>
      <w:tr w:rsidR="00590689" w:rsidRPr="0082465B" w14:paraId="4FC3A43B" w14:textId="77777777" w:rsidTr="007C5F6C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5DF3DCA1" w14:textId="77777777" w:rsidR="00590689" w:rsidRPr="0082465B" w:rsidRDefault="00590689" w:rsidP="007C5F6C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9178" w:type="dxa"/>
            <w:gridSpan w:val="6"/>
            <w:vAlign w:val="center"/>
          </w:tcPr>
          <w:p w14:paraId="6F63EAE5" w14:textId="77777777" w:rsidR="00590689" w:rsidRPr="0082465B" w:rsidRDefault="00590689" w:rsidP="007C5F6C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Аутор-и, наслов, часопис, година, број волумена, странице</w:t>
            </w:r>
          </w:p>
        </w:tc>
        <w:tc>
          <w:tcPr>
            <w:tcW w:w="1061" w:type="dxa"/>
            <w:gridSpan w:val="2"/>
            <w:vAlign w:val="center"/>
          </w:tcPr>
          <w:p w14:paraId="67374E4C" w14:textId="77777777" w:rsidR="00590689" w:rsidRPr="0082465B" w:rsidRDefault="00590689" w:rsidP="007C5F6C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Категорија</w:t>
            </w:r>
          </w:p>
        </w:tc>
      </w:tr>
      <w:tr w:rsidR="00590689" w:rsidRPr="0082465B" w14:paraId="2BEF673E" w14:textId="77777777" w:rsidTr="007C5F6C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F80577C" w14:textId="77777777" w:rsidR="00590689" w:rsidRPr="0082465B" w:rsidRDefault="00590689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9178" w:type="dxa"/>
            <w:gridSpan w:val="6"/>
            <w:vAlign w:val="center"/>
          </w:tcPr>
          <w:p w14:paraId="19A8E0AE" w14:textId="28E52BB8" w:rsidR="00590689" w:rsidRPr="00E12F7D" w:rsidRDefault="00590689" w:rsidP="007C5F6C">
            <w:pPr>
              <w:rPr>
                <w:kern w:val="20"/>
                <w:lang w:val="ru-RU"/>
              </w:rPr>
            </w:pPr>
            <w:r>
              <w:rPr>
                <w:kern w:val="20"/>
                <w:lang w:val="ru-RU"/>
              </w:rPr>
              <w:t>Трајковић, Татјана</w:t>
            </w:r>
            <w:r>
              <w:rPr>
                <w:kern w:val="20"/>
                <w:lang w:val="sr-Latn-RS"/>
              </w:rPr>
              <w:t xml:space="preserve"> (</w:t>
            </w:r>
            <w:r w:rsidRPr="00264574">
              <w:rPr>
                <w:kern w:val="20"/>
                <w:lang w:val="ru-RU"/>
              </w:rPr>
              <w:t>2016</w:t>
            </w:r>
            <w:r>
              <w:rPr>
                <w:kern w:val="20"/>
                <w:lang w:val="sr-Latn-RS"/>
              </w:rPr>
              <w:t>)</w:t>
            </w:r>
            <w:r w:rsidRPr="00264574">
              <w:rPr>
                <w:kern w:val="20"/>
                <w:lang w:val="ru-RU"/>
              </w:rPr>
              <w:t xml:space="preserve">: </w:t>
            </w:r>
            <w:r>
              <w:rPr>
                <w:kern w:val="20"/>
                <w:lang w:val="sr-Latn-RS"/>
              </w:rPr>
              <w:t>„</w:t>
            </w:r>
            <w:r w:rsidRPr="001E0D1B">
              <w:rPr>
                <w:kern w:val="20"/>
                <w:lang w:val="ru-RU"/>
              </w:rPr>
              <w:t>Говор Прешева</w:t>
            </w:r>
            <w:r w:rsidRPr="001E0D1B">
              <w:rPr>
                <w:kern w:val="20"/>
                <w:lang w:val="sr-Latn-RS"/>
              </w:rPr>
              <w:t>“</w:t>
            </w:r>
            <w:r w:rsidRPr="001E0D1B">
              <w:rPr>
                <w:kern w:val="20"/>
                <w:lang w:val="ru-RU"/>
              </w:rPr>
              <w:t>.</w:t>
            </w:r>
            <w:r w:rsidRPr="00264574">
              <w:rPr>
                <w:kern w:val="20"/>
                <w:lang w:val="ru-RU"/>
              </w:rPr>
              <w:t xml:space="preserve"> </w:t>
            </w:r>
            <w:r w:rsidRPr="001E0D1B">
              <w:rPr>
                <w:i/>
                <w:kern w:val="20"/>
                <w:lang w:val="ru-RU"/>
              </w:rPr>
              <w:t>Српски дијалектолошки зборник</w:t>
            </w:r>
            <w:r w:rsidRPr="00264574">
              <w:rPr>
                <w:kern w:val="20"/>
                <w:lang w:val="ru-RU"/>
              </w:rPr>
              <w:t xml:space="preserve">, </w:t>
            </w:r>
            <w:r w:rsidRPr="00264574">
              <w:rPr>
                <w:kern w:val="20"/>
              </w:rPr>
              <w:t>LXIII</w:t>
            </w:r>
            <w:r w:rsidRPr="00264574">
              <w:rPr>
                <w:kern w:val="20"/>
                <w:lang w:val="ru-RU"/>
              </w:rPr>
              <w:t xml:space="preserve">,  Београд: Институт </w:t>
            </w:r>
            <w:r>
              <w:rPr>
                <w:kern w:val="20"/>
                <w:lang w:val="ru-RU"/>
              </w:rPr>
              <w:t>за српски језик, САНУ, 277‒578.</w:t>
            </w:r>
          </w:p>
        </w:tc>
        <w:tc>
          <w:tcPr>
            <w:tcW w:w="1061" w:type="dxa"/>
            <w:gridSpan w:val="2"/>
            <w:vAlign w:val="center"/>
          </w:tcPr>
          <w:p w14:paraId="7EC02243" w14:textId="7ACAF13B" w:rsidR="00590689" w:rsidRPr="0082465B" w:rsidRDefault="00590689" w:rsidP="00E12F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М42</w:t>
            </w:r>
          </w:p>
        </w:tc>
      </w:tr>
      <w:tr w:rsidR="00590689" w:rsidRPr="0082465B" w14:paraId="2103EAAB" w14:textId="77777777" w:rsidTr="007C5F6C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A587597" w14:textId="77777777" w:rsidR="00590689" w:rsidRPr="0082465B" w:rsidRDefault="00590689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9178" w:type="dxa"/>
            <w:gridSpan w:val="6"/>
            <w:vAlign w:val="center"/>
          </w:tcPr>
          <w:p w14:paraId="4EA3E0F2" w14:textId="11A9B235" w:rsidR="00590689" w:rsidRPr="00E12F7D" w:rsidRDefault="00590689" w:rsidP="007C5F6C">
            <w:pPr>
              <w:rPr>
                <w:kern w:val="20"/>
                <w:lang w:val="ru-RU"/>
              </w:rPr>
            </w:pPr>
            <w:r w:rsidRPr="00264574">
              <w:rPr>
                <w:kern w:val="20"/>
              </w:rPr>
              <w:t>Trajkovi</w:t>
            </w:r>
            <w:r w:rsidRPr="001E0D1B">
              <w:rPr>
                <w:kern w:val="20"/>
                <w:lang w:val="ru-RU"/>
              </w:rPr>
              <w:t xml:space="preserve">ć, </w:t>
            </w:r>
            <w:r>
              <w:rPr>
                <w:kern w:val="20"/>
              </w:rPr>
              <w:t>Tatjana</w:t>
            </w:r>
            <w:r>
              <w:rPr>
                <w:kern w:val="20"/>
                <w:lang w:val="sr-Latn-RS"/>
              </w:rPr>
              <w:t xml:space="preserve"> (</w:t>
            </w:r>
            <w:r w:rsidRPr="001E0D1B">
              <w:rPr>
                <w:kern w:val="20"/>
                <w:lang w:val="ru-RU"/>
              </w:rPr>
              <w:t>2016</w:t>
            </w:r>
            <w:r>
              <w:rPr>
                <w:kern w:val="20"/>
                <w:lang w:val="sr-Latn-RS"/>
              </w:rPr>
              <w:t>):</w:t>
            </w:r>
            <w:r w:rsidRPr="001E0D1B">
              <w:rPr>
                <w:kern w:val="20"/>
                <w:lang w:val="ru-RU"/>
              </w:rPr>
              <w:t xml:space="preserve">  „</w:t>
            </w:r>
            <w:r w:rsidRPr="001E0D1B">
              <w:rPr>
                <w:kern w:val="20"/>
              </w:rPr>
              <w:t>Clitic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Doubling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of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Personal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Pronouns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with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the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Use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of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Preposition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in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the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Dialects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of</w:t>
            </w:r>
            <w:r w:rsidRPr="001E0D1B">
              <w:rPr>
                <w:kern w:val="20"/>
                <w:lang w:val="ru-RU"/>
              </w:rPr>
              <w:t xml:space="preserve">  </w:t>
            </w:r>
            <w:r w:rsidRPr="001E0D1B">
              <w:rPr>
                <w:kern w:val="20"/>
              </w:rPr>
              <w:t>Prizren</w:t>
            </w:r>
            <w:r w:rsidRPr="001E0D1B">
              <w:rPr>
                <w:kern w:val="20"/>
                <w:lang w:val="ru-RU"/>
              </w:rPr>
              <w:t>-</w:t>
            </w:r>
            <w:r w:rsidRPr="001E0D1B">
              <w:rPr>
                <w:kern w:val="20"/>
              </w:rPr>
              <w:t>Timok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</w:rPr>
              <w:t>Area</w:t>
            </w:r>
            <w:r w:rsidRPr="001E0D1B">
              <w:rPr>
                <w:kern w:val="20"/>
                <w:lang w:val="ru-RU"/>
              </w:rPr>
              <w:t>“.</w:t>
            </w:r>
            <w:r w:rsidRPr="001E0D1B">
              <w:rPr>
                <w:i/>
                <w:kern w:val="20"/>
                <w:lang w:val="ru-RU"/>
              </w:rPr>
              <w:t xml:space="preserve"> </w:t>
            </w:r>
            <w:r w:rsidRPr="001E0D1B">
              <w:rPr>
                <w:i/>
                <w:kern w:val="20"/>
              </w:rPr>
              <w:t>Facta</w:t>
            </w:r>
            <w:r w:rsidRPr="001E0D1B">
              <w:rPr>
                <w:i/>
                <w:kern w:val="20"/>
                <w:lang w:val="ru-RU"/>
              </w:rPr>
              <w:t xml:space="preserve"> </w:t>
            </w:r>
            <w:r w:rsidRPr="001E0D1B">
              <w:rPr>
                <w:i/>
                <w:kern w:val="20"/>
              </w:rPr>
              <w:t>Universitatis</w:t>
            </w:r>
            <w:r w:rsidRPr="001E0D1B">
              <w:rPr>
                <w:kern w:val="20"/>
                <w:lang w:val="ru-RU"/>
              </w:rPr>
              <w:t xml:space="preserve">, </w:t>
            </w:r>
            <w:r w:rsidRPr="00264574">
              <w:rPr>
                <w:kern w:val="20"/>
              </w:rPr>
              <w:t>Series</w:t>
            </w:r>
            <w:r w:rsidRPr="001E0D1B">
              <w:rPr>
                <w:kern w:val="20"/>
                <w:lang w:val="ru-RU"/>
              </w:rPr>
              <w:t xml:space="preserve">: </w:t>
            </w:r>
            <w:r w:rsidRPr="00264574">
              <w:rPr>
                <w:kern w:val="20"/>
              </w:rPr>
              <w:t>Linguistics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264574">
              <w:rPr>
                <w:kern w:val="20"/>
              </w:rPr>
              <w:t>and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264574">
              <w:rPr>
                <w:kern w:val="20"/>
              </w:rPr>
              <w:t>Literature</w:t>
            </w:r>
            <w:r w:rsidRPr="001E0D1B">
              <w:rPr>
                <w:kern w:val="20"/>
                <w:lang w:val="ru-RU"/>
              </w:rPr>
              <w:t xml:space="preserve">, </w:t>
            </w:r>
            <w:r w:rsidRPr="00264574">
              <w:rPr>
                <w:kern w:val="20"/>
              </w:rPr>
              <w:t>Ni</w:t>
            </w:r>
            <w:r w:rsidRPr="001E0D1B">
              <w:rPr>
                <w:kern w:val="20"/>
                <w:lang w:val="ru-RU"/>
              </w:rPr>
              <w:t xml:space="preserve">š: </w:t>
            </w:r>
            <w:r w:rsidRPr="00264574">
              <w:rPr>
                <w:kern w:val="20"/>
              </w:rPr>
              <w:lastRenderedPageBreak/>
              <w:t>University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264574">
              <w:rPr>
                <w:kern w:val="20"/>
              </w:rPr>
              <w:t>of</w:t>
            </w:r>
            <w:r w:rsidRPr="001E0D1B">
              <w:rPr>
                <w:kern w:val="20"/>
                <w:lang w:val="ru-RU"/>
              </w:rPr>
              <w:t xml:space="preserve"> </w:t>
            </w:r>
            <w:r w:rsidRPr="00264574">
              <w:rPr>
                <w:kern w:val="20"/>
              </w:rPr>
              <w:t>Ni</w:t>
            </w:r>
            <w:r w:rsidRPr="001E0D1B">
              <w:rPr>
                <w:kern w:val="20"/>
                <w:lang w:val="ru-RU"/>
              </w:rPr>
              <w:t xml:space="preserve">š, </w:t>
            </w:r>
            <w:r w:rsidRPr="00264574">
              <w:rPr>
                <w:kern w:val="20"/>
              </w:rPr>
              <w:t>Vol</w:t>
            </w:r>
            <w:r w:rsidRPr="001E0D1B">
              <w:rPr>
                <w:kern w:val="20"/>
                <w:lang w:val="ru-RU"/>
              </w:rPr>
              <w:t xml:space="preserve"> 14, </w:t>
            </w:r>
            <w:r w:rsidRPr="00264574">
              <w:rPr>
                <w:kern w:val="20"/>
              </w:rPr>
              <w:t>No</w:t>
            </w:r>
            <w:r>
              <w:rPr>
                <w:kern w:val="20"/>
                <w:lang w:val="ru-RU"/>
              </w:rPr>
              <w:t xml:space="preserve"> 1, 73‒84.</w:t>
            </w:r>
          </w:p>
        </w:tc>
        <w:tc>
          <w:tcPr>
            <w:tcW w:w="1061" w:type="dxa"/>
            <w:gridSpan w:val="2"/>
            <w:vAlign w:val="center"/>
          </w:tcPr>
          <w:p w14:paraId="7FF97B80" w14:textId="3626583F" w:rsidR="00590689" w:rsidRPr="0082465B" w:rsidRDefault="00590689" w:rsidP="00E12F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М51</w:t>
            </w:r>
          </w:p>
        </w:tc>
      </w:tr>
      <w:tr w:rsidR="00590689" w:rsidRPr="0082465B" w14:paraId="0DE1457E" w14:textId="77777777" w:rsidTr="007C5F6C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2E4E5DB1" w14:textId="77777777" w:rsidR="00590689" w:rsidRPr="0082465B" w:rsidRDefault="00590689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9178" w:type="dxa"/>
            <w:gridSpan w:val="6"/>
            <w:vAlign w:val="center"/>
          </w:tcPr>
          <w:p w14:paraId="0F6D124A" w14:textId="048507C2" w:rsidR="00590689" w:rsidRPr="00EC3513" w:rsidRDefault="007B0B96" w:rsidP="007C5F6C">
            <w:pPr>
              <w:contextualSpacing/>
              <w:rPr>
                <w:rFonts w:eastAsia="Calibri"/>
                <w:szCs w:val="24"/>
                <w:lang w:val="sr-Cyrl-RS"/>
              </w:rPr>
            </w:pPr>
            <w:r>
              <w:rPr>
                <w:rFonts w:eastAsia="Calibri"/>
                <w:szCs w:val="24"/>
                <w:lang w:val="en-US"/>
              </w:rPr>
              <w:t xml:space="preserve">Трајковић, Татјана </w:t>
            </w:r>
            <w:r>
              <w:rPr>
                <w:rFonts w:eastAsia="Calibri"/>
                <w:szCs w:val="24"/>
                <w:lang w:val="sr-Cyrl-RS"/>
              </w:rPr>
              <w:t>(</w:t>
            </w:r>
            <w:r w:rsidR="007E017B" w:rsidRPr="007E017B">
              <w:rPr>
                <w:rFonts w:eastAsia="Calibri"/>
                <w:szCs w:val="24"/>
                <w:lang w:val="en-US"/>
              </w:rPr>
              <w:t>2018</w:t>
            </w:r>
            <w:r>
              <w:rPr>
                <w:rFonts w:eastAsia="Calibri"/>
                <w:szCs w:val="24"/>
                <w:lang w:val="sr-Cyrl-RS"/>
              </w:rPr>
              <w:t>)</w:t>
            </w:r>
            <w:r w:rsidR="007E017B" w:rsidRPr="007E017B">
              <w:rPr>
                <w:rFonts w:eastAsia="Calibri"/>
                <w:szCs w:val="24"/>
                <w:lang w:val="en-US"/>
              </w:rPr>
              <w:t>. </w:t>
            </w:r>
            <w:r w:rsidR="007E017B" w:rsidRPr="007B0B96">
              <w:rPr>
                <w:rFonts w:eastAsia="Calibri"/>
                <w:iCs/>
                <w:szCs w:val="24"/>
                <w:lang w:val="en-US"/>
              </w:rPr>
              <w:t>Говор Прешева у структуралној и варијационистичкој перспективи (као модел за дијалектолошка предвиђања).</w:t>
            </w:r>
            <w:r w:rsidR="007E017B" w:rsidRPr="007E017B">
              <w:rPr>
                <w:rFonts w:eastAsia="Calibri"/>
                <w:szCs w:val="24"/>
                <w:lang w:val="en-US"/>
              </w:rPr>
              <w:t xml:space="preserve"> У: Милош Ковачевић, Јелена Петковић (ур.), </w:t>
            </w:r>
            <w:r w:rsidR="007E017B" w:rsidRPr="007B0B96">
              <w:rPr>
                <w:rFonts w:eastAsia="Calibri"/>
                <w:i/>
                <w:szCs w:val="24"/>
                <w:lang w:val="en-US"/>
              </w:rPr>
              <w:t>Српски језик, књижевност, уметност. Књига I:  Курс опште лингвистике.</w:t>
            </w:r>
            <w:r w:rsidR="007E017B" w:rsidRPr="007E017B">
              <w:rPr>
                <w:rFonts w:eastAsia="Calibri"/>
                <w:szCs w:val="24"/>
                <w:lang w:val="en-US"/>
              </w:rPr>
              <w:t xml:space="preserve"> Зборник радова са XII међународног научног скупа одржаног на Филолошко-уметничком факултету у Крагујевцу 27-28. X 2017. године, Крагујевац: Филолошко-уметнички факултет,  173‒181.</w:t>
            </w:r>
          </w:p>
        </w:tc>
        <w:tc>
          <w:tcPr>
            <w:tcW w:w="1061" w:type="dxa"/>
            <w:gridSpan w:val="2"/>
            <w:vAlign w:val="center"/>
          </w:tcPr>
          <w:p w14:paraId="66636331" w14:textId="37387185" w:rsidR="00590689" w:rsidRPr="007E017B" w:rsidRDefault="007E017B" w:rsidP="00E12F7D">
            <w:pPr>
              <w:jc w:val="center"/>
              <w:rPr>
                <w:lang w:val="sr-Latn-RS"/>
              </w:rPr>
            </w:pPr>
            <w:r>
              <w:rPr>
                <w:lang w:val="ru-RU"/>
              </w:rPr>
              <w:t>М</w:t>
            </w:r>
            <w:r>
              <w:rPr>
                <w:lang w:val="sr-Latn-RS"/>
              </w:rPr>
              <w:t>14</w:t>
            </w:r>
          </w:p>
        </w:tc>
      </w:tr>
      <w:tr w:rsidR="00590689" w:rsidRPr="0082465B" w14:paraId="4AE45DA7" w14:textId="77777777" w:rsidTr="007C5F6C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16339B76" w14:textId="77777777" w:rsidR="00590689" w:rsidRPr="0082465B" w:rsidRDefault="00590689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9178" w:type="dxa"/>
            <w:gridSpan w:val="6"/>
            <w:vAlign w:val="center"/>
          </w:tcPr>
          <w:p w14:paraId="54DFC98B" w14:textId="38E53E5D" w:rsidR="00590689" w:rsidRPr="00E12F7D" w:rsidRDefault="00590689" w:rsidP="007C5F6C">
            <w:pPr>
              <w:rPr>
                <w:kern w:val="20"/>
                <w:lang w:val="sr-Cyrl-RS"/>
              </w:rPr>
            </w:pPr>
            <w:r>
              <w:rPr>
                <w:kern w:val="20"/>
                <w:lang w:val="ru-RU"/>
              </w:rPr>
              <w:t>Трајковић, Татјан</w:t>
            </w:r>
            <w:r>
              <w:rPr>
                <w:kern w:val="20"/>
                <w:lang w:val="sr-Latn-RS"/>
              </w:rPr>
              <w:t>a (</w:t>
            </w:r>
            <w:r>
              <w:rPr>
                <w:kern w:val="20"/>
                <w:lang w:val="ru-RU"/>
              </w:rPr>
              <w:t>2018</w:t>
            </w:r>
            <w:r>
              <w:rPr>
                <w:kern w:val="20"/>
                <w:lang w:val="sr-Latn-RS"/>
              </w:rPr>
              <w:t>):</w:t>
            </w:r>
            <w:r w:rsidRPr="00264574">
              <w:rPr>
                <w:kern w:val="20"/>
              </w:rPr>
              <w:t> </w:t>
            </w:r>
            <w:r w:rsidRPr="00264574">
              <w:rPr>
                <w:kern w:val="20"/>
                <w:lang w:val="sr-Cyrl-RS"/>
              </w:rPr>
              <w:t xml:space="preserve"> </w:t>
            </w:r>
            <w:r>
              <w:rPr>
                <w:kern w:val="20"/>
                <w:lang w:val="sr-Latn-RS"/>
              </w:rPr>
              <w:t>„</w:t>
            </w:r>
            <w:r w:rsidRPr="001E0D1B">
              <w:rPr>
                <w:iCs/>
                <w:kern w:val="20"/>
                <w:lang w:val="ru-RU"/>
              </w:rPr>
              <w:t>Говор Ниша кроз призму диглосивности</w:t>
            </w:r>
            <w:r w:rsidRPr="001E0D1B">
              <w:rPr>
                <w:iCs/>
                <w:kern w:val="20"/>
                <w:lang w:val="sr-Latn-RS"/>
              </w:rPr>
              <w:t>“</w:t>
            </w:r>
            <w:r w:rsidRPr="001E0D1B">
              <w:rPr>
                <w:iCs/>
                <w:kern w:val="20"/>
                <w:lang w:val="sr-Cyrl-RS"/>
              </w:rPr>
              <w:t>.</w:t>
            </w:r>
            <w:r w:rsidRPr="006755E7">
              <w:rPr>
                <w:kern w:val="20"/>
                <w:lang w:val="ru-RU"/>
              </w:rPr>
              <w:t xml:space="preserve"> </w:t>
            </w:r>
            <w:r w:rsidRPr="001E0D1B">
              <w:rPr>
                <w:i/>
                <w:kern w:val="20"/>
                <w:lang w:val="ru-RU"/>
              </w:rPr>
              <w:t>Јужнословенски филолог</w:t>
            </w:r>
            <w:r w:rsidRPr="001E0D1B">
              <w:rPr>
                <w:kern w:val="20"/>
                <w:lang w:val="sr-Latn-RS"/>
              </w:rPr>
              <w:t>,</w:t>
            </w:r>
            <w:r w:rsidRPr="006755E7">
              <w:rPr>
                <w:kern w:val="20"/>
                <w:lang w:val="ru-RU"/>
              </w:rPr>
              <w:t xml:space="preserve"> </w:t>
            </w:r>
            <w:r w:rsidRPr="00264574">
              <w:rPr>
                <w:kern w:val="20"/>
              </w:rPr>
              <w:t>LXXIV</w:t>
            </w:r>
            <w:r w:rsidRPr="006755E7">
              <w:rPr>
                <w:kern w:val="20"/>
                <w:lang w:val="ru-RU"/>
              </w:rPr>
              <w:t xml:space="preserve">, св. 2, </w:t>
            </w:r>
            <w:r>
              <w:rPr>
                <w:kern w:val="20"/>
                <w:lang w:val="ru-RU"/>
              </w:rPr>
              <w:t xml:space="preserve">Београд: </w:t>
            </w:r>
            <w:r w:rsidRPr="006755E7">
              <w:rPr>
                <w:kern w:val="20"/>
                <w:lang w:val="ru-RU"/>
              </w:rPr>
              <w:t>Српска академија наука и уметн</w:t>
            </w:r>
            <w:r>
              <w:rPr>
                <w:kern w:val="20"/>
                <w:lang w:val="ru-RU"/>
              </w:rPr>
              <w:t>ости, Институт за српски језик,</w:t>
            </w:r>
            <w:r w:rsidRPr="006755E7">
              <w:rPr>
                <w:kern w:val="20"/>
                <w:lang w:val="ru-RU"/>
              </w:rPr>
              <w:t xml:space="preserve"> 89–108.</w:t>
            </w:r>
          </w:p>
        </w:tc>
        <w:tc>
          <w:tcPr>
            <w:tcW w:w="1061" w:type="dxa"/>
            <w:gridSpan w:val="2"/>
            <w:vAlign w:val="center"/>
          </w:tcPr>
          <w:p w14:paraId="2843C4DF" w14:textId="4D963E51" w:rsidR="00590689" w:rsidRPr="0082465B" w:rsidRDefault="00590689" w:rsidP="00E12F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  <w:tr w:rsidR="00590689" w:rsidRPr="0082465B" w14:paraId="43A94BBB" w14:textId="77777777" w:rsidTr="007C5F6C">
        <w:trPr>
          <w:trHeight w:val="340"/>
          <w:jc w:val="center"/>
        </w:trPr>
        <w:tc>
          <w:tcPr>
            <w:tcW w:w="547" w:type="dxa"/>
            <w:shd w:val="clear" w:color="auto" w:fill="F3F3F3"/>
            <w:vAlign w:val="center"/>
          </w:tcPr>
          <w:p w14:paraId="35E9A3D0" w14:textId="77777777" w:rsidR="00590689" w:rsidRPr="0082465B" w:rsidRDefault="00590689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9178" w:type="dxa"/>
            <w:gridSpan w:val="6"/>
            <w:vAlign w:val="center"/>
          </w:tcPr>
          <w:p w14:paraId="5F3E3BBA" w14:textId="7E76CCBD" w:rsidR="00590689" w:rsidRPr="00E12F7D" w:rsidRDefault="00590689" w:rsidP="007C5F6C">
            <w:pPr>
              <w:rPr>
                <w:kern w:val="20"/>
                <w:lang w:val="ru-RU"/>
              </w:rPr>
            </w:pPr>
            <w:r w:rsidRPr="00EF2473">
              <w:rPr>
                <w:kern w:val="20"/>
                <w:u w:val="single"/>
                <w:lang w:val="ru-RU"/>
              </w:rPr>
              <w:t>Трајковић, Татјана</w:t>
            </w:r>
            <w:r>
              <w:rPr>
                <w:kern w:val="20"/>
                <w:lang w:val="ru-RU"/>
              </w:rPr>
              <w:t>, Михајловић, Милица</w:t>
            </w:r>
            <w:r>
              <w:rPr>
                <w:kern w:val="20"/>
                <w:lang w:val="sr-Latn-RS"/>
              </w:rPr>
              <w:t xml:space="preserve"> (</w:t>
            </w:r>
            <w:r>
              <w:rPr>
                <w:kern w:val="20"/>
                <w:lang w:val="ru-RU"/>
              </w:rPr>
              <w:t>2020</w:t>
            </w:r>
            <w:r>
              <w:rPr>
                <w:kern w:val="20"/>
                <w:lang w:val="sr-Latn-RS"/>
              </w:rPr>
              <w:t>):</w:t>
            </w:r>
            <w:r w:rsidRPr="00264574">
              <w:rPr>
                <w:kern w:val="20"/>
                <w:lang w:val="ru-RU"/>
              </w:rPr>
              <w:t xml:space="preserve"> </w:t>
            </w:r>
            <w:r w:rsidRPr="001E0D1B">
              <w:rPr>
                <w:kern w:val="20"/>
                <w:lang w:val="sr-Latn-RS"/>
              </w:rPr>
              <w:t>„</w:t>
            </w:r>
            <w:r w:rsidRPr="001E0D1B">
              <w:rPr>
                <w:kern w:val="20"/>
                <w:lang w:val="ru-RU"/>
              </w:rPr>
              <w:t>Говор Врања кроз призму диглосивности</w:t>
            </w:r>
            <w:r w:rsidRPr="001E0D1B">
              <w:rPr>
                <w:kern w:val="20"/>
                <w:lang w:val="sr-Latn-RS"/>
              </w:rPr>
              <w:t>“</w:t>
            </w:r>
            <w:r w:rsidRPr="001E0D1B">
              <w:rPr>
                <w:kern w:val="20"/>
                <w:lang w:val="ru-RU"/>
              </w:rPr>
              <w:t>.</w:t>
            </w:r>
            <w:r w:rsidRPr="00264574">
              <w:rPr>
                <w:kern w:val="20"/>
                <w:lang w:val="ru-RU"/>
              </w:rPr>
              <w:t xml:space="preserve"> </w:t>
            </w:r>
            <w:r w:rsidRPr="00264574">
              <w:rPr>
                <w:i/>
                <w:kern w:val="20"/>
                <w:lang w:val="ru-RU"/>
              </w:rPr>
              <w:t>Јужнословенски филолог</w:t>
            </w:r>
            <w:r w:rsidRPr="00264574">
              <w:rPr>
                <w:kern w:val="20"/>
                <w:lang w:val="ru-RU"/>
              </w:rPr>
              <w:t xml:space="preserve">,  </w:t>
            </w:r>
            <w:r w:rsidRPr="00264574">
              <w:rPr>
                <w:kern w:val="20"/>
              </w:rPr>
              <w:t>LXXVI</w:t>
            </w:r>
            <w:r w:rsidRPr="00264574">
              <w:rPr>
                <w:kern w:val="20"/>
                <w:lang w:val="ru-RU"/>
              </w:rPr>
              <w:t xml:space="preserve">, св. 1, </w:t>
            </w:r>
            <w:r>
              <w:rPr>
                <w:kern w:val="20"/>
                <w:lang w:val="ru-RU"/>
              </w:rPr>
              <w:t xml:space="preserve">Београд: </w:t>
            </w:r>
            <w:r w:rsidRPr="006755E7">
              <w:rPr>
                <w:kern w:val="20"/>
                <w:lang w:val="ru-RU"/>
              </w:rPr>
              <w:t xml:space="preserve">Српска академија наука и уметности, </w:t>
            </w:r>
            <w:r>
              <w:rPr>
                <w:kern w:val="20"/>
                <w:lang w:val="ru-RU"/>
              </w:rPr>
              <w:t>Институт за српски језик, 77–105.</w:t>
            </w:r>
          </w:p>
        </w:tc>
        <w:tc>
          <w:tcPr>
            <w:tcW w:w="1061" w:type="dxa"/>
            <w:gridSpan w:val="2"/>
            <w:vAlign w:val="center"/>
          </w:tcPr>
          <w:p w14:paraId="71862E40" w14:textId="2E996B31" w:rsidR="00590689" w:rsidRPr="0082465B" w:rsidRDefault="00590689" w:rsidP="00E12F7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М24</w:t>
            </w:r>
          </w:p>
        </w:tc>
      </w:tr>
    </w:tbl>
    <w:p w14:paraId="50CB0FC9" w14:textId="77777777" w:rsidR="00EA0590" w:rsidRPr="005D659E" w:rsidRDefault="00EA0590" w:rsidP="00EA0590">
      <w:pPr>
        <w:rPr>
          <w:vanish/>
        </w:rPr>
      </w:pP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8086"/>
        <w:gridCol w:w="998"/>
        <w:gridCol w:w="1128"/>
      </w:tblGrid>
      <w:tr w:rsidR="00EA0590" w14:paraId="67BF2A33" w14:textId="77777777" w:rsidTr="007C5F6C">
        <w:tc>
          <w:tcPr>
            <w:tcW w:w="10773" w:type="dxa"/>
            <w:gridSpan w:val="4"/>
            <w:shd w:val="clear" w:color="auto" w:fill="D9D9D9"/>
          </w:tcPr>
          <w:p w14:paraId="19297D78" w14:textId="77777777" w:rsidR="00EA0590" w:rsidRPr="00AF65AC" w:rsidRDefault="00EA0590" w:rsidP="007C5F6C">
            <w:pPr>
              <w:jc w:val="center"/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Менторства у последње три године</w:t>
            </w:r>
          </w:p>
        </w:tc>
      </w:tr>
      <w:tr w:rsidR="00EA0590" w14:paraId="1DDF74D9" w14:textId="77777777" w:rsidTr="007C5F6C">
        <w:tc>
          <w:tcPr>
            <w:tcW w:w="561" w:type="dxa"/>
            <w:shd w:val="clear" w:color="auto" w:fill="D9D9D9"/>
            <w:vAlign w:val="center"/>
          </w:tcPr>
          <w:p w14:paraId="2BC2DCEA" w14:textId="77777777" w:rsidR="00EA0590" w:rsidRPr="005D659E" w:rsidRDefault="00EA0590" w:rsidP="007C5F6C">
            <w:pPr>
              <w:spacing w:before="100" w:beforeAutospacing="1" w:after="100" w:afterAutospacing="1" w:line="157" w:lineRule="atLeast"/>
              <w:ind w:left="-102" w:right="-105"/>
              <w:rPr>
                <w:lang w:val="sr-Latn-RS" w:eastAsia="sr-Latn-RS"/>
              </w:rPr>
            </w:pPr>
            <w:r w:rsidRPr="005D659E">
              <w:rPr>
                <w:b/>
                <w:sz w:val="18"/>
                <w:szCs w:val="18"/>
                <w:lang w:val="ru-RU" w:eastAsia="sr-Latn-RS"/>
              </w:rPr>
              <w:t xml:space="preserve">Р.  </w:t>
            </w:r>
            <w:r w:rsidRPr="005D659E">
              <w:rPr>
                <w:rFonts w:ascii="Calibri" w:hAnsi="Calibri"/>
                <w:b/>
                <w:sz w:val="18"/>
                <w:szCs w:val="18"/>
                <w:lang w:val="sr-Cyrl-RS" w:eastAsia="sr-Latn-RS"/>
              </w:rPr>
              <w:t>б</w:t>
            </w:r>
            <w:r w:rsidRPr="005D659E">
              <w:rPr>
                <w:b/>
                <w:sz w:val="18"/>
                <w:szCs w:val="18"/>
                <w:lang w:val="ru-RU" w:eastAsia="sr-Latn-RS"/>
              </w:rPr>
              <w:t>р.</w:t>
            </w:r>
          </w:p>
        </w:tc>
        <w:tc>
          <w:tcPr>
            <w:tcW w:w="8086" w:type="dxa"/>
            <w:shd w:val="clear" w:color="auto" w:fill="D9D9D9"/>
            <w:vAlign w:val="center"/>
          </w:tcPr>
          <w:p w14:paraId="6DA1D68B" w14:textId="77777777" w:rsidR="00EA0590" w:rsidRPr="00B91B4C" w:rsidRDefault="00EA0590" w:rsidP="007C5F6C">
            <w:pPr>
              <w:spacing w:before="100" w:beforeAutospacing="1" w:after="100" w:afterAutospacing="1" w:line="157" w:lineRule="atLeast"/>
              <w:jc w:val="center"/>
              <w:rPr>
                <w:highlight w:val="yellow"/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Име и презиме докторанда, тема докторске дисертације, факултет/универзитет</w:t>
            </w:r>
          </w:p>
        </w:tc>
        <w:tc>
          <w:tcPr>
            <w:tcW w:w="998" w:type="dxa"/>
            <w:shd w:val="clear" w:color="auto" w:fill="D9D9D9"/>
            <w:vAlign w:val="center"/>
          </w:tcPr>
          <w:p w14:paraId="74B09505" w14:textId="77777777" w:rsidR="00EA0590" w:rsidRPr="00AF65AC" w:rsidRDefault="00EA0590" w:rsidP="007C5F6C">
            <w:pPr>
              <w:spacing w:before="100" w:beforeAutospacing="1" w:after="100" w:afterAutospacing="1" w:line="157" w:lineRule="atLeast"/>
              <w:jc w:val="center"/>
              <w:rPr>
                <w:lang w:val="sr-Latn-RS" w:eastAsia="sr-Latn-RS"/>
              </w:rPr>
            </w:pPr>
            <w:r w:rsidRPr="00AF65AC">
              <w:rPr>
                <w:b/>
                <w:sz w:val="18"/>
                <w:szCs w:val="18"/>
                <w:lang w:val="sr-Latn-RS" w:eastAsia="sr-Latn-RS"/>
              </w:rPr>
              <w:t>Датум именов.</w:t>
            </w:r>
          </w:p>
        </w:tc>
        <w:tc>
          <w:tcPr>
            <w:tcW w:w="1128" w:type="dxa"/>
            <w:shd w:val="clear" w:color="auto" w:fill="D9D9D9"/>
          </w:tcPr>
          <w:p w14:paraId="3551CAD7" w14:textId="77777777" w:rsidR="00EA0590" w:rsidRPr="00AF65AC" w:rsidRDefault="00EA0590" w:rsidP="007C5F6C">
            <w:pPr>
              <w:spacing w:before="100" w:beforeAutospacing="1" w:after="100" w:afterAutospacing="1" w:line="157" w:lineRule="atLeast"/>
              <w:jc w:val="center"/>
              <w:rPr>
                <w:b/>
                <w:sz w:val="18"/>
                <w:szCs w:val="18"/>
                <w:lang w:val="sr-Cyrl-CS" w:eastAsia="sr-Latn-RS"/>
              </w:rPr>
            </w:pPr>
            <w:r w:rsidRPr="00AF65AC">
              <w:rPr>
                <w:b/>
                <w:sz w:val="18"/>
                <w:szCs w:val="18"/>
                <w:lang w:val="sr-Cyrl-CS" w:eastAsia="sr-Latn-RS"/>
              </w:rPr>
              <w:t>Датум одбране</w:t>
            </w:r>
          </w:p>
        </w:tc>
      </w:tr>
      <w:tr w:rsidR="00EA0590" w14:paraId="43A726EC" w14:textId="77777777" w:rsidTr="007C5F6C">
        <w:tc>
          <w:tcPr>
            <w:tcW w:w="561" w:type="dxa"/>
            <w:shd w:val="clear" w:color="auto" w:fill="D9D9D9"/>
          </w:tcPr>
          <w:p w14:paraId="20925B09" w14:textId="77777777" w:rsidR="00EA0590" w:rsidRPr="005D659E" w:rsidRDefault="00EA0590" w:rsidP="007C5F6C">
            <w:pPr>
              <w:rPr>
                <w:rFonts w:ascii="Calibri" w:hAnsi="Calibri"/>
                <w:lang w:val="sr-Cyrl-RS"/>
              </w:rPr>
            </w:pPr>
            <w:r w:rsidRPr="005D659E">
              <w:rPr>
                <w:rFonts w:ascii="Calibri" w:hAnsi="Calibri"/>
                <w:lang w:val="sr-Cyrl-RS"/>
              </w:rPr>
              <w:t>1.</w:t>
            </w:r>
          </w:p>
        </w:tc>
        <w:tc>
          <w:tcPr>
            <w:tcW w:w="8086" w:type="dxa"/>
            <w:shd w:val="clear" w:color="auto" w:fill="auto"/>
          </w:tcPr>
          <w:p w14:paraId="29BB3692" w14:textId="0FBFECE2" w:rsidR="00EA0590" w:rsidRPr="00BF616B" w:rsidRDefault="00BF616B" w:rsidP="007C5F6C">
            <w:pPr>
              <w:rPr>
                <w:highlight w:val="yellow"/>
                <w:lang w:val="sr-Cyrl-RS"/>
              </w:rPr>
            </w:pPr>
            <w:r w:rsidRPr="00BF616B">
              <w:rPr>
                <w:lang w:val="sr-Cyrl-RS"/>
              </w:rPr>
              <w:t>/</w:t>
            </w:r>
          </w:p>
        </w:tc>
        <w:tc>
          <w:tcPr>
            <w:tcW w:w="998" w:type="dxa"/>
            <w:shd w:val="clear" w:color="auto" w:fill="auto"/>
          </w:tcPr>
          <w:p w14:paraId="0E2951C3" w14:textId="77777777" w:rsidR="00EA0590" w:rsidRPr="00AF65AC" w:rsidRDefault="00EA0590" w:rsidP="007C5F6C"/>
        </w:tc>
        <w:tc>
          <w:tcPr>
            <w:tcW w:w="1128" w:type="dxa"/>
            <w:shd w:val="clear" w:color="auto" w:fill="auto"/>
          </w:tcPr>
          <w:p w14:paraId="62326DB2" w14:textId="77777777" w:rsidR="00EA0590" w:rsidRPr="00AF65AC" w:rsidRDefault="00EA0590" w:rsidP="007C5F6C"/>
        </w:tc>
      </w:tr>
      <w:tr w:rsidR="00EA0590" w14:paraId="6470D22A" w14:textId="77777777" w:rsidTr="007C5F6C">
        <w:tc>
          <w:tcPr>
            <w:tcW w:w="561" w:type="dxa"/>
            <w:shd w:val="clear" w:color="auto" w:fill="D9D9D9"/>
          </w:tcPr>
          <w:p w14:paraId="7E8CFCBA" w14:textId="77777777" w:rsidR="00EA0590" w:rsidRPr="0043696B" w:rsidRDefault="00EA0590" w:rsidP="007C5F6C">
            <w:pPr>
              <w:rPr>
                <w:rFonts w:ascii="Calibri" w:hAnsi="Calibri"/>
                <w:lang w:val="sr-Cyrl-RS"/>
              </w:rPr>
            </w:pPr>
            <w:r w:rsidRPr="0043696B">
              <w:rPr>
                <w:rFonts w:ascii="Calibri" w:hAnsi="Calibri"/>
                <w:lang w:val="sr-Cyrl-RS"/>
              </w:rPr>
              <w:t>2.</w:t>
            </w:r>
          </w:p>
        </w:tc>
        <w:tc>
          <w:tcPr>
            <w:tcW w:w="8086" w:type="dxa"/>
            <w:shd w:val="clear" w:color="auto" w:fill="auto"/>
          </w:tcPr>
          <w:p w14:paraId="01C87957" w14:textId="508F51FD" w:rsidR="00EA0590" w:rsidRPr="0043696B" w:rsidRDefault="0043696B" w:rsidP="007C5F6C">
            <w:pPr>
              <w:rPr>
                <w:lang w:val="sr-Cyrl-RS"/>
              </w:rPr>
            </w:pPr>
            <w:r w:rsidRPr="0043696B">
              <w:rPr>
                <w:lang w:val="sr-Cyrl-RS"/>
              </w:rPr>
              <w:t>/</w:t>
            </w:r>
          </w:p>
        </w:tc>
        <w:tc>
          <w:tcPr>
            <w:tcW w:w="998" w:type="dxa"/>
            <w:shd w:val="clear" w:color="auto" w:fill="auto"/>
          </w:tcPr>
          <w:p w14:paraId="02E3A533" w14:textId="77777777" w:rsidR="00EA0590" w:rsidRPr="00B91B4C" w:rsidRDefault="00EA0590" w:rsidP="007C5F6C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7245378B" w14:textId="77777777" w:rsidR="00EA0590" w:rsidRPr="00B91B4C" w:rsidRDefault="00EA0590" w:rsidP="007C5F6C">
            <w:pPr>
              <w:rPr>
                <w:highlight w:val="yellow"/>
              </w:rPr>
            </w:pPr>
          </w:p>
        </w:tc>
      </w:tr>
      <w:tr w:rsidR="00EA0590" w14:paraId="4DA973CE" w14:textId="77777777" w:rsidTr="007C5F6C">
        <w:tc>
          <w:tcPr>
            <w:tcW w:w="561" w:type="dxa"/>
            <w:shd w:val="clear" w:color="auto" w:fill="D9D9D9"/>
          </w:tcPr>
          <w:p w14:paraId="573B8593" w14:textId="77777777" w:rsidR="00EA0590" w:rsidRPr="0043696B" w:rsidRDefault="00EA0590" w:rsidP="007C5F6C">
            <w:pPr>
              <w:rPr>
                <w:rFonts w:ascii="Calibri" w:hAnsi="Calibri"/>
                <w:lang w:val="sr-Cyrl-RS"/>
              </w:rPr>
            </w:pPr>
            <w:r w:rsidRPr="0043696B">
              <w:rPr>
                <w:rFonts w:ascii="Calibri" w:hAnsi="Calibri"/>
                <w:lang w:val="sr-Cyrl-RS"/>
              </w:rPr>
              <w:t>3.</w:t>
            </w:r>
          </w:p>
        </w:tc>
        <w:tc>
          <w:tcPr>
            <w:tcW w:w="8086" w:type="dxa"/>
            <w:shd w:val="clear" w:color="auto" w:fill="auto"/>
          </w:tcPr>
          <w:p w14:paraId="21803CF5" w14:textId="254939F8" w:rsidR="00EA0590" w:rsidRPr="0043696B" w:rsidRDefault="0043696B" w:rsidP="007C5F6C">
            <w:pPr>
              <w:rPr>
                <w:lang w:val="sr-Cyrl-RS"/>
              </w:rPr>
            </w:pPr>
            <w:r w:rsidRPr="0043696B">
              <w:rPr>
                <w:lang w:val="sr-Cyrl-RS"/>
              </w:rPr>
              <w:t>/</w:t>
            </w:r>
          </w:p>
        </w:tc>
        <w:tc>
          <w:tcPr>
            <w:tcW w:w="998" w:type="dxa"/>
            <w:shd w:val="clear" w:color="auto" w:fill="auto"/>
          </w:tcPr>
          <w:p w14:paraId="4FAF53B3" w14:textId="77777777" w:rsidR="00EA0590" w:rsidRPr="00B91B4C" w:rsidRDefault="00EA0590" w:rsidP="007C5F6C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142AEBEC" w14:textId="77777777" w:rsidR="00EA0590" w:rsidRPr="00B91B4C" w:rsidRDefault="00EA0590" w:rsidP="007C5F6C">
            <w:pPr>
              <w:rPr>
                <w:highlight w:val="yellow"/>
              </w:rPr>
            </w:pPr>
          </w:p>
        </w:tc>
      </w:tr>
      <w:tr w:rsidR="00EA0590" w14:paraId="2DC77466" w14:textId="77777777" w:rsidTr="007C5F6C">
        <w:tc>
          <w:tcPr>
            <w:tcW w:w="561" w:type="dxa"/>
            <w:shd w:val="clear" w:color="auto" w:fill="D9D9D9"/>
          </w:tcPr>
          <w:p w14:paraId="78CC9314" w14:textId="77777777" w:rsidR="00EA0590" w:rsidRPr="0043696B" w:rsidRDefault="00EA0590" w:rsidP="007C5F6C">
            <w:pPr>
              <w:rPr>
                <w:rFonts w:ascii="Calibri" w:hAnsi="Calibri"/>
                <w:lang w:val="sr-Cyrl-RS"/>
              </w:rPr>
            </w:pPr>
            <w:r w:rsidRPr="0043696B">
              <w:rPr>
                <w:rFonts w:ascii="Calibri" w:hAnsi="Calibri"/>
                <w:lang w:val="sr-Cyrl-RS"/>
              </w:rPr>
              <w:t>4.</w:t>
            </w:r>
          </w:p>
        </w:tc>
        <w:tc>
          <w:tcPr>
            <w:tcW w:w="8086" w:type="dxa"/>
            <w:shd w:val="clear" w:color="auto" w:fill="auto"/>
          </w:tcPr>
          <w:p w14:paraId="5B336006" w14:textId="05419785" w:rsidR="00EA0590" w:rsidRPr="0043696B" w:rsidRDefault="0043696B" w:rsidP="007C5F6C">
            <w:pPr>
              <w:rPr>
                <w:lang w:val="sr-Cyrl-RS"/>
              </w:rPr>
            </w:pPr>
            <w:r w:rsidRPr="0043696B">
              <w:rPr>
                <w:lang w:val="sr-Cyrl-RS"/>
              </w:rPr>
              <w:t>/</w:t>
            </w:r>
          </w:p>
        </w:tc>
        <w:tc>
          <w:tcPr>
            <w:tcW w:w="998" w:type="dxa"/>
            <w:shd w:val="clear" w:color="auto" w:fill="auto"/>
          </w:tcPr>
          <w:p w14:paraId="5CF7A676" w14:textId="77777777" w:rsidR="00EA0590" w:rsidRPr="00B91B4C" w:rsidRDefault="00EA0590" w:rsidP="007C5F6C">
            <w:pPr>
              <w:rPr>
                <w:highlight w:val="yellow"/>
              </w:rPr>
            </w:pPr>
          </w:p>
        </w:tc>
        <w:tc>
          <w:tcPr>
            <w:tcW w:w="1128" w:type="dxa"/>
            <w:shd w:val="clear" w:color="auto" w:fill="auto"/>
          </w:tcPr>
          <w:p w14:paraId="23B9E65E" w14:textId="77777777" w:rsidR="00EA0590" w:rsidRPr="00B91B4C" w:rsidRDefault="00EA0590" w:rsidP="007C5F6C">
            <w:pPr>
              <w:rPr>
                <w:highlight w:val="yellow"/>
              </w:rPr>
            </w:pPr>
          </w:p>
        </w:tc>
      </w:tr>
    </w:tbl>
    <w:p w14:paraId="57C93522" w14:textId="77777777" w:rsidR="00EA0590" w:rsidRPr="005D659E" w:rsidRDefault="00EA0590" w:rsidP="00EA0590">
      <w:pPr>
        <w:rPr>
          <w:vanish/>
        </w:rPr>
      </w:pPr>
    </w:p>
    <w:tbl>
      <w:tblPr>
        <w:tblW w:w="10790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66"/>
        <w:gridCol w:w="181"/>
        <w:gridCol w:w="1799"/>
        <w:gridCol w:w="1080"/>
        <w:gridCol w:w="538"/>
        <w:gridCol w:w="2881"/>
        <w:gridCol w:w="1620"/>
        <w:gridCol w:w="1260"/>
        <w:gridCol w:w="540"/>
        <w:gridCol w:w="525"/>
      </w:tblGrid>
      <w:tr w:rsidR="00EA0590" w:rsidRPr="0082465B" w14:paraId="6B65F033" w14:textId="77777777" w:rsidTr="00BF616B">
        <w:trPr>
          <w:trHeight w:val="340"/>
          <w:jc w:val="center"/>
        </w:trPr>
        <w:tc>
          <w:tcPr>
            <w:tcW w:w="9725" w:type="dxa"/>
            <w:gridSpan w:val="8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D084F83" w14:textId="77777777" w:rsidR="00EA0590" w:rsidRPr="0082465B" w:rsidRDefault="00EA0590" w:rsidP="007C5F6C">
            <w:pPr>
              <w:rPr>
                <w:b/>
                <w:sz w:val="20"/>
                <w:szCs w:val="20"/>
                <w:lang w:val="ru-RU"/>
              </w:rPr>
            </w:pPr>
            <w:r w:rsidRPr="0082465B">
              <w:rPr>
                <w:b/>
                <w:sz w:val="20"/>
                <w:szCs w:val="20"/>
                <w:lang w:val="ru-RU"/>
              </w:rPr>
              <w:t>Ментор испуњава услове</w:t>
            </w:r>
            <w:r w:rsidRPr="0082465B">
              <w:rPr>
                <w:b/>
                <w:sz w:val="20"/>
                <w:szCs w:val="20"/>
                <w:lang w:val="sr-Cyrl-CS"/>
              </w:rPr>
              <w:t xml:space="preserve"> предвиђене Законом о високом образовању, Статутом Универзитета и Статутом Факултета</w:t>
            </w:r>
          </w:p>
        </w:tc>
        <w:tc>
          <w:tcPr>
            <w:tcW w:w="540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22DF3F97" w14:textId="77777777" w:rsidR="00EA0590" w:rsidRPr="00BF616B" w:rsidRDefault="00EA0590" w:rsidP="007C5F6C">
            <w:pPr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BF616B">
              <w:rPr>
                <w:b/>
                <w:sz w:val="20"/>
                <w:szCs w:val="20"/>
                <w:u w:val="single"/>
                <w:lang w:val="ru-RU"/>
              </w:rPr>
              <w:t>ДА</w:t>
            </w:r>
          </w:p>
        </w:tc>
        <w:tc>
          <w:tcPr>
            <w:tcW w:w="525" w:type="dxa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69974604" w14:textId="77777777" w:rsidR="00EA0590" w:rsidRPr="00BF616B" w:rsidRDefault="00EA0590" w:rsidP="007C5F6C">
            <w:pPr>
              <w:jc w:val="center"/>
              <w:rPr>
                <w:sz w:val="20"/>
                <w:szCs w:val="20"/>
                <w:lang w:val="ru-RU"/>
              </w:rPr>
            </w:pPr>
            <w:r w:rsidRPr="00BF616B">
              <w:rPr>
                <w:sz w:val="20"/>
                <w:szCs w:val="20"/>
                <w:lang w:val="ru-RU"/>
              </w:rPr>
              <w:t>НЕ</w:t>
            </w:r>
          </w:p>
        </w:tc>
      </w:tr>
      <w:tr w:rsidR="00EA0590" w:rsidRPr="0082465B" w14:paraId="26D82014" w14:textId="77777777" w:rsidTr="00BF616B">
        <w:trPr>
          <w:trHeight w:val="340"/>
          <w:jc w:val="center"/>
        </w:trPr>
        <w:tc>
          <w:tcPr>
            <w:tcW w:w="10790" w:type="dxa"/>
            <w:gridSpan w:val="10"/>
            <w:shd w:val="clear" w:color="auto" w:fill="auto"/>
            <w:vAlign w:val="center"/>
          </w:tcPr>
          <w:p w14:paraId="40BCD22F" w14:textId="77777777" w:rsidR="00EA0590" w:rsidRPr="0082465B" w:rsidRDefault="00EA0590" w:rsidP="007C5F6C">
            <w:pPr>
              <w:rPr>
                <w:i/>
                <w:color w:val="808080"/>
                <w:sz w:val="20"/>
                <w:szCs w:val="20"/>
                <w:lang w:val="ru-RU"/>
              </w:rPr>
            </w:pPr>
            <w:r w:rsidRPr="0082465B">
              <w:rPr>
                <w:i/>
                <w:color w:val="808080"/>
                <w:sz w:val="20"/>
                <w:szCs w:val="20"/>
                <w:lang w:val="ru-RU"/>
              </w:rPr>
              <w:t>образложење</w:t>
            </w:r>
          </w:p>
        </w:tc>
      </w:tr>
      <w:tr w:rsidR="00EA0590" w:rsidRPr="0082465B" w14:paraId="38543E40" w14:textId="77777777" w:rsidTr="00BF616B">
        <w:trPr>
          <w:trHeight w:val="340"/>
          <w:jc w:val="center"/>
        </w:trPr>
        <w:tc>
          <w:tcPr>
            <w:tcW w:w="10790" w:type="dxa"/>
            <w:gridSpan w:val="10"/>
            <w:shd w:val="clear" w:color="auto" w:fill="D9D9D9"/>
            <w:vAlign w:val="center"/>
          </w:tcPr>
          <w:p w14:paraId="4C537249" w14:textId="77777777" w:rsidR="00EA0590" w:rsidRPr="0082465B" w:rsidRDefault="00EA0590" w:rsidP="007C5F6C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 xml:space="preserve">ОБРАЗЛОЖЕЊЕ ТЕМЕ </w:t>
            </w:r>
          </w:p>
        </w:tc>
      </w:tr>
      <w:tr w:rsidR="00EA0590" w:rsidRPr="0082465B" w14:paraId="63E77C29" w14:textId="77777777" w:rsidTr="00BF616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12E4EE07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Предлог наслова теме докторске дисертације</w:t>
            </w:r>
          </w:p>
        </w:tc>
        <w:tc>
          <w:tcPr>
            <w:tcW w:w="8444" w:type="dxa"/>
            <w:gridSpan w:val="7"/>
            <w:vAlign w:val="center"/>
          </w:tcPr>
          <w:p w14:paraId="738C2EAC" w14:textId="72C80CB0" w:rsidR="00EA0590" w:rsidRPr="004234B3" w:rsidRDefault="004234B3" w:rsidP="007C5F6C">
            <w:pPr>
              <w:rPr>
                <w:lang w:val="ru-RU"/>
              </w:rPr>
            </w:pPr>
            <w:r w:rsidRPr="004234B3">
              <w:rPr>
                <w:i/>
                <w:lang w:val="ru-RU"/>
              </w:rPr>
              <w:t>Говор града Врања</w:t>
            </w:r>
          </w:p>
        </w:tc>
      </w:tr>
      <w:tr w:rsidR="00EA0590" w:rsidRPr="0082465B" w14:paraId="1115F99F" w14:textId="77777777" w:rsidTr="00BF616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42931E84" w14:textId="77777777" w:rsidR="00EA0590" w:rsidRPr="0082465B" w:rsidRDefault="00EA0590" w:rsidP="007C5F6C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Научно поље</w:t>
            </w:r>
          </w:p>
        </w:tc>
        <w:tc>
          <w:tcPr>
            <w:tcW w:w="8444" w:type="dxa"/>
            <w:gridSpan w:val="7"/>
            <w:tcBorders>
              <w:bottom w:val="single" w:sz="4" w:space="0" w:color="C0C0C0"/>
            </w:tcBorders>
            <w:vAlign w:val="center"/>
          </w:tcPr>
          <w:p w14:paraId="21067DD4" w14:textId="1861182D" w:rsidR="00EA0590" w:rsidRPr="00890513" w:rsidRDefault="008A4481" w:rsidP="004234B3">
            <w:pPr>
              <w:rPr>
                <w:lang w:val="ru-RU"/>
              </w:rPr>
            </w:pPr>
            <w:r w:rsidRPr="00890513">
              <w:rPr>
                <w:lang w:val="sr-Cyrl-CS"/>
              </w:rPr>
              <w:t>Друштвено-х</w:t>
            </w:r>
            <w:r w:rsidR="004234B3" w:rsidRPr="00890513">
              <w:rPr>
                <w:lang w:val="sr-Cyrl-CS"/>
              </w:rPr>
              <w:t xml:space="preserve">уманистичке науке </w:t>
            </w:r>
          </w:p>
        </w:tc>
      </w:tr>
      <w:tr w:rsidR="00EA0590" w:rsidRPr="0082465B" w14:paraId="2C9BF45A" w14:textId="77777777" w:rsidTr="00BF616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131606CE" w14:textId="77777777" w:rsidR="00EA0590" w:rsidRPr="0082465B" w:rsidRDefault="00EA0590" w:rsidP="007C5F6C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област</w:t>
            </w:r>
          </w:p>
        </w:tc>
        <w:tc>
          <w:tcPr>
            <w:tcW w:w="8444" w:type="dxa"/>
            <w:gridSpan w:val="7"/>
            <w:tcBorders>
              <w:bottom w:val="single" w:sz="4" w:space="0" w:color="C0C0C0"/>
            </w:tcBorders>
            <w:vAlign w:val="center"/>
          </w:tcPr>
          <w:p w14:paraId="4F0FCF99" w14:textId="0736590D" w:rsidR="00EA0590" w:rsidRPr="00890513" w:rsidRDefault="008A4481" w:rsidP="007C5F6C">
            <w:pPr>
              <w:rPr>
                <w:lang w:val="ru-RU"/>
              </w:rPr>
            </w:pPr>
            <w:r w:rsidRPr="00890513">
              <w:rPr>
                <w:lang w:val="sr-Cyrl-CS"/>
              </w:rPr>
              <w:t>Филолошке науке</w:t>
            </w:r>
          </w:p>
        </w:tc>
      </w:tr>
      <w:tr w:rsidR="00EA0590" w:rsidRPr="0082465B" w14:paraId="7CBC1F48" w14:textId="77777777" w:rsidTr="00BF616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75F9FD61" w14:textId="77777777" w:rsidR="00EA0590" w:rsidRPr="0082465B" w:rsidRDefault="00EA0590" w:rsidP="007C5F6C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Ужа научна област</w:t>
            </w:r>
          </w:p>
        </w:tc>
        <w:tc>
          <w:tcPr>
            <w:tcW w:w="8444" w:type="dxa"/>
            <w:gridSpan w:val="7"/>
            <w:tcBorders>
              <w:bottom w:val="single" w:sz="4" w:space="0" w:color="C0C0C0"/>
            </w:tcBorders>
            <w:vAlign w:val="center"/>
          </w:tcPr>
          <w:p w14:paraId="127A6688" w14:textId="0B172E23" w:rsidR="00EA0590" w:rsidRPr="00890513" w:rsidRDefault="004234B3" w:rsidP="007C5F6C">
            <w:pPr>
              <w:rPr>
                <w:lang w:val="ru-RU"/>
              </w:rPr>
            </w:pPr>
            <w:r w:rsidRPr="00890513">
              <w:rPr>
                <w:lang w:val="ru-RU"/>
              </w:rPr>
              <w:t>Српски језик</w:t>
            </w:r>
          </w:p>
        </w:tc>
      </w:tr>
      <w:tr w:rsidR="00EA0590" w:rsidRPr="0082465B" w14:paraId="7B173005" w14:textId="77777777" w:rsidTr="00BF616B">
        <w:trPr>
          <w:trHeight w:val="340"/>
          <w:jc w:val="center"/>
        </w:trPr>
        <w:tc>
          <w:tcPr>
            <w:tcW w:w="2346" w:type="dxa"/>
            <w:gridSpan w:val="3"/>
            <w:tcBorders>
              <w:bottom w:val="single" w:sz="4" w:space="0" w:color="C0C0C0"/>
            </w:tcBorders>
            <w:shd w:val="clear" w:color="auto" w:fill="F3F3F3"/>
            <w:vAlign w:val="center"/>
          </w:tcPr>
          <w:p w14:paraId="58090FFB" w14:textId="77777777" w:rsidR="00EA0590" w:rsidRPr="0082465B" w:rsidRDefault="00EA0590" w:rsidP="007C5F6C">
            <w:pPr>
              <w:rPr>
                <w:rFonts w:eastAsia="TimesNewRomanPS-BoldMT"/>
                <w:sz w:val="18"/>
                <w:szCs w:val="18"/>
                <w:lang w:val="sr-Cyrl-CS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Научна дисциплина</w:t>
            </w:r>
          </w:p>
        </w:tc>
        <w:tc>
          <w:tcPr>
            <w:tcW w:w="8444" w:type="dxa"/>
            <w:gridSpan w:val="7"/>
            <w:tcBorders>
              <w:bottom w:val="single" w:sz="4" w:space="0" w:color="C0C0C0"/>
            </w:tcBorders>
            <w:vAlign w:val="center"/>
          </w:tcPr>
          <w:p w14:paraId="6EB6EFB7" w14:textId="6E273D03" w:rsidR="00EA0590" w:rsidRPr="00890513" w:rsidRDefault="008A4481" w:rsidP="007C5F6C">
            <w:pPr>
              <w:rPr>
                <w:lang w:val="ru-RU"/>
              </w:rPr>
            </w:pPr>
            <w:r w:rsidRPr="00890513">
              <w:rPr>
                <w:lang w:val="ru-RU"/>
              </w:rPr>
              <w:t>Д</w:t>
            </w:r>
            <w:r w:rsidR="004234B3" w:rsidRPr="00890513">
              <w:rPr>
                <w:lang w:val="ru-RU"/>
              </w:rPr>
              <w:t>ијалектологија</w:t>
            </w:r>
          </w:p>
        </w:tc>
      </w:tr>
      <w:tr w:rsidR="00EA0590" w:rsidRPr="0082465B" w14:paraId="43E16B4B" w14:textId="77777777" w:rsidTr="00BF616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439A296D" w14:textId="77777777" w:rsidR="00EA0590" w:rsidRPr="0082465B" w:rsidRDefault="00EA0590" w:rsidP="007C5F6C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1.</w:t>
            </w:r>
          </w:p>
        </w:tc>
        <w:tc>
          <w:tcPr>
            <w:tcW w:w="10424" w:type="dxa"/>
            <w:gridSpan w:val="9"/>
            <w:shd w:val="clear" w:color="auto" w:fill="F3F3F3"/>
            <w:vAlign w:val="center"/>
          </w:tcPr>
          <w:p w14:paraId="0C340CF3" w14:textId="77777777" w:rsidR="00EA0590" w:rsidRPr="0082465B" w:rsidRDefault="00EA0590" w:rsidP="007C5F6C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Предмет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800 речи)</w:t>
            </w:r>
          </w:p>
        </w:tc>
      </w:tr>
      <w:tr w:rsidR="00EA0590" w:rsidRPr="0082465B" w14:paraId="11A9CD84" w14:textId="77777777" w:rsidTr="00BF616B">
        <w:trPr>
          <w:trHeight w:val="567"/>
          <w:jc w:val="center"/>
        </w:trPr>
        <w:tc>
          <w:tcPr>
            <w:tcW w:w="10790" w:type="dxa"/>
            <w:gridSpan w:val="10"/>
          </w:tcPr>
          <w:p w14:paraId="26082FCC" w14:textId="37C35275" w:rsidR="00960B69" w:rsidRDefault="00960B69" w:rsidP="00867AAB">
            <w:pPr>
              <w:rPr>
                <w:szCs w:val="24"/>
                <w:lang w:val="sr-Cyrl-RS"/>
              </w:rPr>
            </w:pPr>
            <w:r>
              <w:rPr>
                <w:lang w:val="ru-RU"/>
              </w:rPr>
              <w:t xml:space="preserve">          </w:t>
            </w:r>
            <w:r w:rsidR="004365FF">
              <w:rPr>
                <w:lang w:val="ru-RU"/>
              </w:rPr>
              <w:t xml:space="preserve">Предмет </w:t>
            </w:r>
            <w:r w:rsidR="003F03C4">
              <w:rPr>
                <w:lang w:val="ru-RU"/>
              </w:rPr>
              <w:t xml:space="preserve">овог </w:t>
            </w:r>
            <w:r w:rsidR="004365FF">
              <w:rPr>
                <w:lang w:val="ru-RU"/>
              </w:rPr>
              <w:t>научног истраживања је говор града Варања</w:t>
            </w:r>
            <w:r w:rsidR="00ED0139">
              <w:rPr>
                <w:lang w:val="ru-RU"/>
              </w:rPr>
              <w:t xml:space="preserve">. Из више разлога, </w:t>
            </w:r>
            <w:r w:rsidR="00AD08D6">
              <w:rPr>
                <w:lang w:val="ru-RU"/>
              </w:rPr>
              <w:t xml:space="preserve">одабрана тема представља добар избор за </w:t>
            </w:r>
            <w:r w:rsidR="00AD08D6">
              <w:rPr>
                <w:lang w:val="sr-Cyrl-RS"/>
              </w:rPr>
              <w:t>научни рад, тј. докторску тезу</w:t>
            </w:r>
            <w:r w:rsidR="00ED0139">
              <w:rPr>
                <w:lang w:val="ru-RU"/>
              </w:rPr>
              <w:t xml:space="preserve">. Најпре, говор </w:t>
            </w:r>
            <w:r w:rsidR="002D7CEF">
              <w:rPr>
                <w:lang w:val="ru-RU"/>
              </w:rPr>
              <w:t>поменутог</w:t>
            </w:r>
            <w:r w:rsidR="00ED0139">
              <w:rPr>
                <w:lang w:val="ru-RU"/>
              </w:rPr>
              <w:t xml:space="preserve"> места није никада у потпуности описан по принципима класичне дијалектологије, а </w:t>
            </w:r>
            <w:r w:rsidR="00ED0139" w:rsidRPr="00B47554">
              <w:rPr>
                <w:szCs w:val="24"/>
              </w:rPr>
              <w:t xml:space="preserve">све раније информације о </w:t>
            </w:r>
            <w:r w:rsidR="00ED0139">
              <w:rPr>
                <w:szCs w:val="24"/>
                <w:lang w:val="sr-Cyrl-RS"/>
              </w:rPr>
              <w:t>њему</w:t>
            </w:r>
            <w:r w:rsidR="00ED0139" w:rsidRPr="00B47554">
              <w:rPr>
                <w:szCs w:val="24"/>
              </w:rPr>
              <w:t xml:space="preserve"> су фрагментарне и</w:t>
            </w:r>
            <w:r w:rsidR="00ED0139">
              <w:rPr>
                <w:szCs w:val="24"/>
                <w:lang w:val="sr-Cyrl-RS"/>
              </w:rPr>
              <w:t>ли</w:t>
            </w:r>
            <w:r w:rsidR="00ED0139" w:rsidRPr="00B47554">
              <w:rPr>
                <w:szCs w:val="24"/>
              </w:rPr>
              <w:t xml:space="preserve"> успутне</w:t>
            </w:r>
            <w:r w:rsidR="00ED0139">
              <w:rPr>
                <w:szCs w:val="24"/>
                <w:lang w:val="sr-Cyrl-RS"/>
              </w:rPr>
              <w:t>.</w:t>
            </w:r>
            <w:r w:rsidR="004F6919">
              <w:rPr>
                <w:szCs w:val="24"/>
                <w:lang w:val="sr-Cyrl-RS"/>
              </w:rPr>
              <w:t xml:space="preserve"> </w:t>
            </w:r>
            <w:r w:rsidR="00ED0139">
              <w:rPr>
                <w:szCs w:val="24"/>
                <w:lang w:val="sr-Cyrl-RS"/>
              </w:rPr>
              <w:t>Почетком прошлог века норвешки филолог и слависта Олаф Брок</w:t>
            </w:r>
            <w:r w:rsidR="002D7CEF">
              <w:rPr>
                <w:szCs w:val="24"/>
                <w:lang w:val="sr-Cyrl-RS"/>
              </w:rPr>
              <w:t xml:space="preserve"> објавио је књигу </w:t>
            </w:r>
            <w:r w:rsidR="002D7CEF" w:rsidRPr="00F806B1">
              <w:rPr>
                <w:i/>
              </w:rPr>
              <w:t>Die Dialekte des südlichsten Serbiens</w:t>
            </w:r>
            <w:r w:rsidR="002D7CEF">
              <w:rPr>
                <w:lang w:val="sr-Cyrl-RS"/>
              </w:rPr>
              <w:t xml:space="preserve"> (1903), у којој</w:t>
            </w:r>
            <w:r w:rsidR="0032082A">
              <w:rPr>
                <w:lang w:val="sr-Cyrl-RS"/>
              </w:rPr>
              <w:t xml:space="preserve"> се нашао и дијалекатски материјал из Врања</w:t>
            </w:r>
            <w:r w:rsidR="00B47DBD">
              <w:rPr>
                <w:lang w:val="sr-Cyrl-RS"/>
              </w:rPr>
              <w:t xml:space="preserve">, </w:t>
            </w:r>
            <w:r w:rsidR="00F806B1">
              <w:rPr>
                <w:lang w:val="sr-Cyrl-RS"/>
              </w:rPr>
              <w:t xml:space="preserve">велики српски лингвиста Александар Белић, обухватио је и град Врање својом монументалном монографијом </w:t>
            </w:r>
            <w:r w:rsidR="00F806B1" w:rsidRPr="00F806B1">
              <w:rPr>
                <w:i/>
                <w:lang w:val="sr-Cyrl-RS"/>
              </w:rPr>
              <w:t>Дијалекти источне и јужне Србије</w:t>
            </w:r>
            <w:r w:rsidR="00F806B1">
              <w:rPr>
                <w:lang w:val="sr-Cyrl-RS"/>
              </w:rPr>
              <w:t xml:space="preserve"> (1905), </w:t>
            </w:r>
            <w:r w:rsidR="00754931">
              <w:rPr>
                <w:lang w:val="sr-Cyrl-RS"/>
              </w:rPr>
              <w:t xml:space="preserve">док се у </w:t>
            </w:r>
            <w:r w:rsidR="00867AAB">
              <w:rPr>
                <w:lang w:val="sr-Cyrl-RS"/>
              </w:rPr>
              <w:t>обимној</w:t>
            </w:r>
            <w:r w:rsidR="00754931">
              <w:rPr>
                <w:lang w:val="sr-Cyrl-RS"/>
              </w:rPr>
              <w:t xml:space="preserve"> студији </w:t>
            </w:r>
            <w:r w:rsidR="00754931">
              <w:rPr>
                <w:lang w:val="sr-Latn-RS"/>
              </w:rPr>
              <w:t xml:space="preserve">Torlak Akcenuation </w:t>
            </w:r>
            <w:r w:rsidR="00CA6309">
              <w:rPr>
                <w:lang w:val="sr-Cyrl-RS"/>
              </w:rPr>
              <w:t>(1975)</w:t>
            </w:r>
            <w:r w:rsidR="004F26BA">
              <w:rPr>
                <w:lang w:val="sr-Cyrl-RS"/>
              </w:rPr>
              <w:t>,</w:t>
            </w:r>
            <w:r w:rsidR="00CA6309">
              <w:rPr>
                <w:lang w:val="sr-Cyrl-RS"/>
              </w:rPr>
              <w:t xml:space="preserve"> </w:t>
            </w:r>
            <w:r w:rsidR="00754931">
              <w:rPr>
                <w:lang w:val="sr-Latn-RS"/>
              </w:rPr>
              <w:t>a</w:t>
            </w:r>
            <w:r w:rsidR="00754931">
              <w:rPr>
                <w:lang w:val="sr-Cyrl-RS"/>
              </w:rPr>
              <w:t>ме</w:t>
            </w:r>
            <w:r w:rsidR="004F26BA">
              <w:rPr>
                <w:lang w:val="sr-Cyrl-RS"/>
              </w:rPr>
              <w:t>ричког лингвисте</w:t>
            </w:r>
            <w:r w:rsidR="00754931">
              <w:rPr>
                <w:lang w:val="sr-Cyrl-RS"/>
              </w:rPr>
              <w:t xml:space="preserve"> Ронел Александер, није нашла грађа из самог града Врања, иако је </w:t>
            </w:r>
            <w:r w:rsidR="0043096C">
              <w:rPr>
                <w:lang w:val="sr-Cyrl-RS"/>
              </w:rPr>
              <w:t>он</w:t>
            </w:r>
            <w:r w:rsidR="00754931">
              <w:rPr>
                <w:lang w:val="sr-Cyrl-RS"/>
              </w:rPr>
              <w:t xml:space="preserve"> обухваћен истраживањем.</w:t>
            </w:r>
            <w:r w:rsidR="0043096C">
              <w:rPr>
                <w:lang w:val="sr-Cyrl-RS"/>
              </w:rPr>
              <w:t xml:space="preserve"> Други истраживачи оставили су краће радове у којима се баве описом неких специфичних особина овога говора или </w:t>
            </w:r>
            <w:r w:rsidR="007D7774">
              <w:rPr>
                <w:lang w:val="sr-Cyrl-RS"/>
              </w:rPr>
              <w:t xml:space="preserve">анализирањем неког књижевног дела </w:t>
            </w:r>
            <w:r w:rsidR="003B1B02">
              <w:rPr>
                <w:lang w:val="sr-Cyrl-RS"/>
              </w:rPr>
              <w:t xml:space="preserve">(које је засновано </w:t>
            </w:r>
            <w:r w:rsidR="0043096C">
              <w:rPr>
                <w:lang w:val="sr-Cyrl-RS"/>
              </w:rPr>
              <w:t xml:space="preserve">мањим или већим делом на </w:t>
            </w:r>
            <w:r w:rsidR="003B1B02">
              <w:rPr>
                <w:lang w:val="sr-Cyrl-RS"/>
              </w:rPr>
              <w:t>врањском говору) са дијалектолошког аспекта</w:t>
            </w:r>
            <w:r w:rsidR="0043096C">
              <w:rPr>
                <w:lang w:val="sr-Cyrl-RS"/>
              </w:rPr>
              <w:t xml:space="preserve"> (</w:t>
            </w:r>
            <w:r w:rsidR="003B1B02">
              <w:rPr>
                <w:lang w:val="sr-Cyrl-RS"/>
              </w:rPr>
              <w:t>најчешће</w:t>
            </w:r>
            <w:r w:rsidR="0043096C">
              <w:rPr>
                <w:lang w:val="sr-Cyrl-RS"/>
              </w:rPr>
              <w:t xml:space="preserve"> је то </w:t>
            </w:r>
            <w:r w:rsidR="0043096C" w:rsidRPr="0043096C">
              <w:rPr>
                <w:i/>
                <w:lang w:val="sr-Cyrl-RS"/>
              </w:rPr>
              <w:t>Нечиста крв</w:t>
            </w:r>
            <w:r w:rsidR="0043096C">
              <w:rPr>
                <w:lang w:val="sr-Cyrl-RS"/>
              </w:rPr>
              <w:t xml:space="preserve"> или </w:t>
            </w:r>
            <w:r w:rsidR="0043096C" w:rsidRPr="0043096C">
              <w:rPr>
                <w:i/>
                <w:lang w:val="sr-Cyrl-RS"/>
              </w:rPr>
              <w:t>Коштана</w:t>
            </w:r>
            <w:r w:rsidR="009A20D8">
              <w:rPr>
                <w:lang w:val="sr-Cyrl-RS"/>
              </w:rPr>
              <w:t xml:space="preserve"> Боре Станковића). Н</w:t>
            </w:r>
            <w:r w:rsidR="0043096C">
              <w:rPr>
                <w:lang w:val="sr-Cyrl-RS"/>
              </w:rPr>
              <w:t xml:space="preserve">ије занемарив ни допринос </w:t>
            </w:r>
            <w:r w:rsidR="009A20D8">
              <w:rPr>
                <w:lang w:val="sr-Cyrl-RS"/>
              </w:rPr>
              <w:t xml:space="preserve">колегинице </w:t>
            </w:r>
            <w:r w:rsidR="0043096C">
              <w:rPr>
                <w:lang w:val="sr-Cyrl-RS"/>
              </w:rPr>
              <w:t xml:space="preserve">М. Михајловић истраживањима </w:t>
            </w:r>
            <w:r w:rsidR="009A20D8">
              <w:rPr>
                <w:lang w:val="sr-Cyrl-RS"/>
              </w:rPr>
              <w:t>социолингвистичке природе</w:t>
            </w:r>
            <w:r w:rsidR="0043096C">
              <w:rPr>
                <w:lang w:val="sr-Cyrl-RS"/>
              </w:rPr>
              <w:t>, као и истраживањима писаног језика Врањанаца (в. приказе радова кандидата бр. 1, 7, 9, 11</w:t>
            </w:r>
            <w:r w:rsidR="0043096C" w:rsidRPr="002928E3">
              <w:rPr>
                <w:lang w:val="sr-Cyrl-RS"/>
              </w:rPr>
              <w:t>).</w:t>
            </w:r>
            <w:r w:rsidR="003B5C81" w:rsidRPr="002928E3">
              <w:rPr>
                <w:lang w:val="sr-Cyrl-RS"/>
              </w:rPr>
              <w:t xml:space="preserve"> Одавно је, дакле, б</w:t>
            </w:r>
            <w:r w:rsidR="003B5C81" w:rsidRPr="002928E3">
              <w:rPr>
                <w:szCs w:val="24"/>
                <w:lang w:val="sr-Cyrl-RS"/>
              </w:rPr>
              <w:t xml:space="preserve">ило потребно забележити и описати </w:t>
            </w:r>
            <w:r w:rsidR="002928E3" w:rsidRPr="002928E3">
              <w:rPr>
                <w:szCs w:val="24"/>
                <w:lang w:val="sr-Cyrl-RS"/>
              </w:rPr>
              <w:t xml:space="preserve">аутентични </w:t>
            </w:r>
            <w:r w:rsidR="003B5C81" w:rsidRPr="002928E3">
              <w:rPr>
                <w:szCs w:val="24"/>
                <w:lang w:val="sr-Cyrl-RS"/>
              </w:rPr>
              <w:t xml:space="preserve">говор </w:t>
            </w:r>
            <w:r w:rsidR="002928E3" w:rsidRPr="002928E3">
              <w:rPr>
                <w:szCs w:val="24"/>
                <w:lang w:val="sr-Cyrl-RS"/>
              </w:rPr>
              <w:t>овога града</w:t>
            </w:r>
            <w:r w:rsidR="003B5C81" w:rsidRPr="002928E3">
              <w:rPr>
                <w:szCs w:val="24"/>
                <w:lang w:val="sr-Cyrl-RS"/>
              </w:rPr>
              <w:t>,</w:t>
            </w:r>
            <w:r w:rsidR="002928E3" w:rsidRPr="002928E3">
              <w:rPr>
                <w:szCs w:val="24"/>
                <w:lang w:val="sr-Cyrl-RS"/>
              </w:rPr>
              <w:t xml:space="preserve"> док </w:t>
            </w:r>
            <w:r w:rsidR="003B5C81" w:rsidRPr="002928E3">
              <w:rPr>
                <w:szCs w:val="24"/>
                <w:lang w:val="sr-Cyrl-RS"/>
              </w:rPr>
              <w:t xml:space="preserve">још </w:t>
            </w:r>
            <w:r w:rsidR="002928E3" w:rsidRPr="002928E3">
              <w:rPr>
                <w:szCs w:val="24"/>
                <w:lang w:val="sr-Cyrl-RS"/>
              </w:rPr>
              <w:t>ни</w:t>
            </w:r>
            <w:r w:rsidR="003B5C81" w:rsidRPr="002928E3">
              <w:rPr>
                <w:szCs w:val="24"/>
                <w:lang w:val="sr-Cyrl-RS"/>
              </w:rPr>
              <w:t>су почеле ишч</w:t>
            </w:r>
            <w:r w:rsidR="002928E3" w:rsidRPr="002928E3">
              <w:rPr>
                <w:szCs w:val="24"/>
                <w:lang w:val="sr-Cyrl-RS"/>
              </w:rPr>
              <w:t>езавати поједине његове особине под снажним утицајем књижевног језика</w:t>
            </w:r>
            <w:r w:rsidR="00B63700">
              <w:rPr>
                <w:szCs w:val="24"/>
                <w:lang w:val="sr-Cyrl-RS"/>
              </w:rPr>
              <w:t xml:space="preserve">. </w:t>
            </w:r>
          </w:p>
          <w:p w14:paraId="310ABE22" w14:textId="2FA3D3A1" w:rsidR="00167AB1" w:rsidRDefault="00960B69" w:rsidP="00867AAB">
            <w:pPr>
              <w:rPr>
                <w:lang w:val="sr-Cyrl-RS"/>
              </w:rPr>
            </w:pPr>
            <w:r>
              <w:rPr>
                <w:szCs w:val="24"/>
                <w:lang w:val="sr-Cyrl-RS"/>
              </w:rPr>
              <w:t xml:space="preserve">          </w:t>
            </w:r>
            <w:r w:rsidR="00640F40">
              <w:rPr>
                <w:szCs w:val="24"/>
                <w:lang w:val="sr-Cyrl-RS"/>
              </w:rPr>
              <w:t>Кандидат ће</w:t>
            </w:r>
            <w:r w:rsidR="00B63700">
              <w:rPr>
                <w:szCs w:val="24"/>
                <w:lang w:val="sr-Cyrl-RS"/>
              </w:rPr>
              <w:t xml:space="preserve"> </w:t>
            </w:r>
            <w:r w:rsidR="001923B4">
              <w:rPr>
                <w:szCs w:val="24"/>
                <w:lang w:val="sr-Cyrl-RS"/>
              </w:rPr>
              <w:t>најпре морати да забележи говор рођених Врањанаца</w:t>
            </w:r>
            <w:r w:rsidR="00B63700">
              <w:rPr>
                <w:szCs w:val="24"/>
                <w:lang w:val="sr-Cyrl-RS"/>
              </w:rPr>
              <w:t xml:space="preserve">. </w:t>
            </w:r>
            <w:r w:rsidR="001923B4">
              <w:rPr>
                <w:szCs w:val="24"/>
                <w:lang w:val="sr-Cyrl-RS"/>
              </w:rPr>
              <w:t>Тежак је задатак пронаћи</w:t>
            </w:r>
            <w:r w:rsidR="00B63700">
              <w:rPr>
                <w:szCs w:val="24"/>
                <w:lang w:val="sr-Cyrl-RS"/>
              </w:rPr>
              <w:t xml:space="preserve"> довољан број „добрих информатора“, аутентичних носилаца овога говора, који су претрпели минималан утицај образовања и медија, који се нису кретали</w:t>
            </w:r>
            <w:r w:rsidR="00963A86">
              <w:rPr>
                <w:szCs w:val="24"/>
                <w:lang w:val="sr-Cyrl-RS"/>
              </w:rPr>
              <w:t xml:space="preserve">, </w:t>
            </w:r>
            <w:r w:rsidR="00B63700">
              <w:rPr>
                <w:szCs w:val="24"/>
                <w:lang w:val="sr-Cyrl-RS"/>
              </w:rPr>
              <w:t>односно, боравили дуже ван свога града</w:t>
            </w:r>
            <w:r w:rsidR="00963A86">
              <w:rPr>
                <w:szCs w:val="24"/>
                <w:lang w:val="sr-Cyrl-RS"/>
              </w:rPr>
              <w:t xml:space="preserve"> и</w:t>
            </w:r>
            <w:r w:rsidR="00B63700">
              <w:rPr>
                <w:szCs w:val="24"/>
                <w:lang w:val="sr-Cyrl-RS"/>
              </w:rPr>
              <w:t xml:space="preserve"> мешали</w:t>
            </w:r>
            <w:r w:rsidR="00963A86">
              <w:rPr>
                <w:szCs w:val="24"/>
                <w:lang w:val="sr-Cyrl-RS"/>
              </w:rPr>
              <w:t xml:space="preserve"> се</w:t>
            </w:r>
            <w:r w:rsidR="00B63700">
              <w:rPr>
                <w:szCs w:val="24"/>
                <w:lang w:val="sr-Cyrl-RS"/>
              </w:rPr>
              <w:t xml:space="preserve"> превише са људима из других дијалекатских средина.</w:t>
            </w:r>
            <w:r w:rsidR="00963A86">
              <w:rPr>
                <w:szCs w:val="24"/>
                <w:lang w:val="sr-Cyrl-RS"/>
              </w:rPr>
              <w:t xml:space="preserve"> Снимљени спонтани разговори са оваквим информаторима </w:t>
            </w:r>
            <w:r w:rsidR="007D4015">
              <w:rPr>
                <w:szCs w:val="24"/>
                <w:lang w:val="sr-Cyrl-RS"/>
              </w:rPr>
              <w:t>представљаће</w:t>
            </w:r>
            <w:r w:rsidR="00963A86">
              <w:rPr>
                <w:szCs w:val="24"/>
                <w:lang w:val="sr-Cyrl-RS"/>
              </w:rPr>
              <w:t xml:space="preserve"> </w:t>
            </w:r>
            <w:r w:rsidR="007D4015">
              <w:rPr>
                <w:szCs w:val="24"/>
                <w:lang w:val="sr-Cyrl-RS"/>
              </w:rPr>
              <w:t xml:space="preserve">одговарајућу </w:t>
            </w:r>
            <w:r w:rsidR="00963A86">
              <w:rPr>
                <w:szCs w:val="24"/>
                <w:lang w:val="sr-Cyrl-RS"/>
              </w:rPr>
              <w:t>дијалекатск</w:t>
            </w:r>
            <w:r w:rsidR="007D4015">
              <w:rPr>
                <w:szCs w:val="24"/>
                <w:lang w:val="sr-Cyrl-RS"/>
              </w:rPr>
              <w:t>у</w:t>
            </w:r>
            <w:r w:rsidR="00963A86">
              <w:rPr>
                <w:szCs w:val="24"/>
                <w:lang w:val="sr-Cyrl-RS"/>
              </w:rPr>
              <w:t xml:space="preserve"> грађ</w:t>
            </w:r>
            <w:r w:rsidR="007D4015">
              <w:rPr>
                <w:szCs w:val="24"/>
                <w:lang w:val="sr-Cyrl-RS"/>
              </w:rPr>
              <w:t>у</w:t>
            </w:r>
            <w:r w:rsidR="00963A86">
              <w:rPr>
                <w:szCs w:val="24"/>
                <w:lang w:val="sr-Cyrl-RS"/>
              </w:rPr>
              <w:t xml:space="preserve"> за истраживање и описивање поменутог говора.</w:t>
            </w:r>
            <w:r w:rsidR="007D4015">
              <w:rPr>
                <w:szCs w:val="24"/>
                <w:lang w:val="sr-Cyrl-RS"/>
              </w:rPr>
              <w:t xml:space="preserve"> Постојећи дијалекатски упитници могу послужити као помоћ кандидату приликом циљаног вођења разговора са испитаницима ради долажења до одређеног језичког податка.</w:t>
            </w:r>
            <w:r w:rsidR="00976297">
              <w:rPr>
                <w:szCs w:val="24"/>
                <w:lang w:val="sr-Cyrl-RS"/>
              </w:rPr>
              <w:t xml:space="preserve"> </w:t>
            </w:r>
            <w:r w:rsidR="006F70C6">
              <w:rPr>
                <w:lang w:val="sr-Cyrl-RS"/>
              </w:rPr>
              <w:t>Забележени материјал треба третирати селективно, изостављајући појединости које очигледно потичу из књижевног језика и детектовати оне које су вероватно пристигле из суседних говор</w:t>
            </w:r>
            <w:r w:rsidR="00950D09">
              <w:rPr>
                <w:lang w:val="sr-Cyrl-RS"/>
              </w:rPr>
              <w:t xml:space="preserve">а. Онда </w:t>
            </w:r>
            <w:r w:rsidR="00950D09">
              <w:rPr>
                <w:lang w:val="sr-Cyrl-RS"/>
              </w:rPr>
              <w:lastRenderedPageBreak/>
              <w:t>када није очигледно одакле потиче забележена појединост треба проверавати и прикупљат</w:t>
            </w:r>
            <w:r>
              <w:rPr>
                <w:lang w:val="sr-Cyrl-RS"/>
              </w:rPr>
              <w:t>и</w:t>
            </w:r>
            <w:r w:rsidR="00950D09">
              <w:rPr>
                <w:lang w:val="sr-Cyrl-RS"/>
              </w:rPr>
              <w:t xml:space="preserve"> додатни материјал. </w:t>
            </w:r>
            <w:r w:rsidR="00976297">
              <w:rPr>
                <w:szCs w:val="24"/>
                <w:lang w:val="sr-Cyrl-RS"/>
              </w:rPr>
              <w:t xml:space="preserve">Овом приликом постаће јасно због чега је класична дијалектологија била затворена према градовима уопште у својим истраживањима народних говора. Наиме, велики број становника </w:t>
            </w:r>
            <w:r>
              <w:rPr>
                <w:szCs w:val="24"/>
                <w:lang w:val="sr-Cyrl-RS"/>
              </w:rPr>
              <w:t>досељен је</w:t>
            </w:r>
            <w:r w:rsidR="00976297">
              <w:rPr>
                <w:szCs w:val="24"/>
                <w:lang w:val="sr-Cyrl-RS"/>
              </w:rPr>
              <w:t xml:space="preserve"> из</w:t>
            </w:r>
            <w:r>
              <w:rPr>
                <w:szCs w:val="24"/>
                <w:lang w:val="sr-Cyrl-RS"/>
              </w:rPr>
              <w:t xml:space="preserve"> околних</w:t>
            </w:r>
            <w:r w:rsidR="00976297">
              <w:rPr>
                <w:szCs w:val="24"/>
                <w:lang w:val="sr-Cyrl-RS"/>
              </w:rPr>
              <w:t xml:space="preserve"> </w:t>
            </w:r>
            <w:r>
              <w:rPr>
                <w:szCs w:val="24"/>
                <w:lang w:val="sr-Cyrl-RS"/>
              </w:rPr>
              <w:t>области</w:t>
            </w:r>
            <w:r w:rsidR="00976297">
              <w:rPr>
                <w:szCs w:val="24"/>
                <w:lang w:val="sr-Cyrl-RS"/>
              </w:rPr>
              <w:t xml:space="preserve"> у град</w:t>
            </w:r>
            <w:r w:rsidR="00167AB1">
              <w:rPr>
                <w:szCs w:val="24"/>
                <w:lang w:val="sr-Cyrl-RS"/>
              </w:rPr>
              <w:t xml:space="preserve">, што доприноси и већем или мањем </w:t>
            </w:r>
            <w:r w:rsidR="005F2B2E">
              <w:rPr>
                <w:szCs w:val="24"/>
                <w:lang w:val="sr-Cyrl-RS"/>
              </w:rPr>
              <w:t>наносу</w:t>
            </w:r>
            <w:r w:rsidR="00167AB1">
              <w:rPr>
                <w:szCs w:val="24"/>
                <w:lang w:val="sr-Cyrl-RS"/>
              </w:rPr>
              <w:t xml:space="preserve"> </w:t>
            </w:r>
            <w:r w:rsidR="005F2B2E">
              <w:rPr>
                <w:szCs w:val="24"/>
                <w:lang w:val="sr-Cyrl-RS"/>
              </w:rPr>
              <w:t xml:space="preserve">језичких особина из </w:t>
            </w:r>
            <w:r w:rsidR="00167AB1">
              <w:rPr>
                <w:szCs w:val="24"/>
                <w:lang w:val="sr-Cyrl-RS"/>
              </w:rPr>
              <w:t xml:space="preserve">других говора у врањску средину. </w:t>
            </w:r>
            <w:r w:rsidR="00950D09">
              <w:rPr>
                <w:szCs w:val="24"/>
                <w:lang w:val="sr-Cyrl-RS"/>
              </w:rPr>
              <w:t xml:space="preserve">Све то отежава </w:t>
            </w:r>
            <w:r w:rsidR="00167AB1">
              <w:rPr>
                <w:lang w:val="sr-Cyrl-RS"/>
              </w:rPr>
              <w:t>утвр</w:t>
            </w:r>
            <w:r w:rsidR="00950D09">
              <w:rPr>
                <w:lang w:val="sr-Cyrl-RS"/>
              </w:rPr>
              <w:t>ђивање</w:t>
            </w:r>
            <w:r w:rsidR="00167AB1">
              <w:rPr>
                <w:lang w:val="sr-Cyrl-RS"/>
              </w:rPr>
              <w:t xml:space="preserve"> слик</w:t>
            </w:r>
            <w:r w:rsidR="00950D09">
              <w:rPr>
                <w:lang w:val="sr-Cyrl-RS"/>
              </w:rPr>
              <w:t>е</w:t>
            </w:r>
            <w:r w:rsidR="00167AB1">
              <w:rPr>
                <w:lang w:val="sr-Cyrl-RS"/>
              </w:rPr>
              <w:t xml:space="preserve"> </w:t>
            </w:r>
            <w:r w:rsidR="00AF7140">
              <w:rPr>
                <w:lang w:val="sr-Cyrl-RS"/>
              </w:rPr>
              <w:t>изворног</w:t>
            </w:r>
            <w:r w:rsidR="00563411">
              <w:rPr>
                <w:lang w:val="sr-Cyrl-RS"/>
              </w:rPr>
              <w:t xml:space="preserve"> врањског</w:t>
            </w:r>
            <w:r w:rsidR="00167AB1">
              <w:rPr>
                <w:lang w:val="sr-Cyrl-RS"/>
              </w:rPr>
              <w:t xml:space="preserve"> говора.</w:t>
            </w:r>
            <w:r w:rsidR="003049A1">
              <w:rPr>
                <w:lang w:val="sr-Cyrl-RS"/>
              </w:rPr>
              <w:t xml:space="preserve"> То је </w:t>
            </w:r>
            <w:r w:rsidR="00A168E4">
              <w:rPr>
                <w:lang w:val="sr-Cyrl-RS"/>
              </w:rPr>
              <w:t xml:space="preserve">један од </w:t>
            </w:r>
            <w:r w:rsidR="003049A1">
              <w:rPr>
                <w:lang w:val="sr-Cyrl-RS"/>
              </w:rPr>
              <w:t>разлог</w:t>
            </w:r>
            <w:r w:rsidR="00A168E4">
              <w:rPr>
                <w:lang w:val="sr-Cyrl-RS"/>
              </w:rPr>
              <w:t>а</w:t>
            </w:r>
            <w:r w:rsidR="003049A1">
              <w:rPr>
                <w:lang w:val="sr-Cyrl-RS"/>
              </w:rPr>
              <w:t xml:space="preserve"> што ће М. Михајловић</w:t>
            </w:r>
            <w:r w:rsidR="00A168E4">
              <w:rPr>
                <w:lang w:val="sr-Cyrl-RS"/>
              </w:rPr>
              <w:t xml:space="preserve"> морати врло озбиљно да проучи </w:t>
            </w:r>
            <w:r w:rsidR="003049A1">
              <w:rPr>
                <w:lang w:val="sr-Cyrl-RS"/>
              </w:rPr>
              <w:t xml:space="preserve">и релевантну етнографску литературу (рецимо, </w:t>
            </w:r>
            <w:r w:rsidR="003049A1" w:rsidRPr="003049A1">
              <w:rPr>
                <w:i/>
                <w:lang w:val="sr-Cyrl-RS"/>
              </w:rPr>
              <w:t>Врањска котлина</w:t>
            </w:r>
            <w:r w:rsidR="003049A1">
              <w:rPr>
                <w:lang w:val="sr-Cyrl-RS"/>
              </w:rPr>
              <w:t>, Ј. Трифуноског</w:t>
            </w:r>
            <w:r w:rsidR="00A168E4">
              <w:rPr>
                <w:lang w:val="sr-Cyrl-RS"/>
              </w:rPr>
              <w:t>) и што ће морати да критички сагледа све</w:t>
            </w:r>
            <w:r w:rsidR="00A168E4">
              <w:rPr>
                <w:szCs w:val="24"/>
              </w:rPr>
              <w:t xml:space="preserve"> географске</w:t>
            </w:r>
            <w:r w:rsidR="00A168E4">
              <w:rPr>
                <w:szCs w:val="24"/>
                <w:lang w:val="sr-Cyrl-RS"/>
              </w:rPr>
              <w:t xml:space="preserve">, </w:t>
            </w:r>
            <w:r w:rsidR="00A168E4" w:rsidRPr="00FA0F2A">
              <w:rPr>
                <w:szCs w:val="24"/>
              </w:rPr>
              <w:t xml:space="preserve">историјско-етнографске </w:t>
            </w:r>
            <w:r w:rsidR="00A168E4">
              <w:rPr>
                <w:szCs w:val="24"/>
                <w:lang w:val="sr-Cyrl-RS"/>
              </w:rPr>
              <w:t xml:space="preserve">и демографске </w:t>
            </w:r>
            <w:r w:rsidR="00A168E4" w:rsidRPr="00FA0F2A">
              <w:rPr>
                <w:szCs w:val="24"/>
              </w:rPr>
              <w:t>информације о испитиваном подручју</w:t>
            </w:r>
            <w:r w:rsidR="00A168E4">
              <w:rPr>
                <w:szCs w:val="24"/>
                <w:lang w:val="sr-Cyrl-RS"/>
              </w:rPr>
              <w:t>.</w:t>
            </w:r>
            <w:r w:rsidR="003049A1">
              <w:rPr>
                <w:lang w:val="sr-Cyrl-RS"/>
              </w:rPr>
              <w:t xml:space="preserve"> </w:t>
            </w:r>
          </w:p>
          <w:p w14:paraId="18343DEE" w14:textId="2FDDE141" w:rsidR="00D9358E" w:rsidRDefault="00563411" w:rsidP="00185998">
            <w:pPr>
              <w:rPr>
                <w:lang w:val="sr-Cyrl-CS"/>
              </w:rPr>
            </w:pPr>
            <w:r>
              <w:rPr>
                <w:lang w:val="sr-Cyrl-RS"/>
              </w:rPr>
              <w:t xml:space="preserve">          Прикупљени дијалекатски материјал кандидат ће обрадити на начин како је то уобичајено рађено у нашој домаћој дијалектолошкој литератури</w:t>
            </w:r>
            <w:r w:rsidR="00113E06">
              <w:rPr>
                <w:lang w:val="sr-Cyrl-RS"/>
              </w:rPr>
              <w:t>, при чему ће пратити и податке које нуде претходни истраживачи врањског говора.</w:t>
            </w:r>
            <w:r w:rsidR="00000A22">
              <w:rPr>
                <w:lang w:val="sr-Cyrl-RS"/>
              </w:rPr>
              <w:t xml:space="preserve"> Мораће имати у виду да постоји могућност да се нека језичка карактеристика, забележена, рецимо, почетком прошлог века, више не може приметити у говору Врањанаца. </w:t>
            </w:r>
            <w:r w:rsidR="0084265F">
              <w:rPr>
                <w:lang w:val="sr-Cyrl-RS"/>
              </w:rPr>
              <w:t>У том случају, кандидат ће припремити додатн</w:t>
            </w:r>
            <w:r w:rsidR="005E3745">
              <w:rPr>
                <w:lang w:val="sr-Cyrl-RS"/>
              </w:rPr>
              <w:t>а питања за своје информаторе не</w:t>
            </w:r>
            <w:r w:rsidR="0084265F">
              <w:rPr>
                <w:lang w:val="sr-Cyrl-RS"/>
              </w:rPr>
              <w:t xml:space="preserve"> би ли поновљеним разговорима дошао до траженог податка. </w:t>
            </w:r>
            <w:r w:rsidR="000B64C6">
              <w:rPr>
                <w:lang w:val="sr-Cyrl-RS"/>
              </w:rPr>
              <w:t xml:space="preserve">Посебну пажњу обратиће </w:t>
            </w:r>
            <w:r w:rsidR="00113E06">
              <w:rPr>
                <w:lang w:val="sr-Cyrl-RS"/>
              </w:rPr>
              <w:t xml:space="preserve">на </w:t>
            </w:r>
            <w:r w:rsidR="00113E06">
              <w:rPr>
                <w:lang w:val="sr-Cyrl-CS"/>
              </w:rPr>
              <w:t>податке и сазнања до којих се дошло у једном социолингвистичком</w:t>
            </w:r>
            <w:r w:rsidR="00113E06" w:rsidRPr="00624749">
              <w:rPr>
                <w:lang w:val="sr-Cyrl-CS"/>
              </w:rPr>
              <w:t xml:space="preserve"> истраживањ</w:t>
            </w:r>
            <w:r w:rsidR="00113E06">
              <w:rPr>
                <w:lang w:val="sr-Cyrl-CS"/>
              </w:rPr>
              <w:t>у</w:t>
            </w:r>
            <w:r w:rsidR="00113E06" w:rsidRPr="00624749">
              <w:rPr>
                <w:lang w:val="sr-Cyrl-CS"/>
              </w:rPr>
              <w:t xml:space="preserve"> говора Врања (Станковић 2018)</w:t>
            </w:r>
            <w:r w:rsidR="000B64C6">
              <w:rPr>
                <w:lang w:val="sr-Cyrl-CS"/>
              </w:rPr>
              <w:t>, као и на</w:t>
            </w:r>
            <w:r w:rsidR="00113E06" w:rsidRPr="00624749">
              <w:rPr>
                <w:lang w:val="sr-Cyrl-CS"/>
              </w:rPr>
              <w:t xml:space="preserve"> опис</w:t>
            </w:r>
            <w:r w:rsidR="000B64C6">
              <w:rPr>
                <w:lang w:val="sr-Cyrl-CS"/>
              </w:rPr>
              <w:t>е</w:t>
            </w:r>
            <w:r w:rsidR="00113E06" w:rsidRPr="00624749">
              <w:rPr>
                <w:lang w:val="sr-Cyrl-CS"/>
              </w:rPr>
              <w:t xml:space="preserve"> суседних</w:t>
            </w:r>
            <w:r w:rsidR="00113E06">
              <w:rPr>
                <w:lang w:val="sr-Cyrl-CS"/>
              </w:rPr>
              <w:t>,</w:t>
            </w:r>
            <w:r w:rsidR="00113E06" w:rsidRPr="00624749">
              <w:rPr>
                <w:lang w:val="sr-Cyrl-CS"/>
              </w:rPr>
              <w:t xml:space="preserve"> структурално </w:t>
            </w:r>
            <w:r w:rsidR="004F26BA">
              <w:rPr>
                <w:lang w:val="sr-Cyrl-CS"/>
              </w:rPr>
              <w:t xml:space="preserve">и типолошки </w:t>
            </w:r>
            <w:r w:rsidR="00113E06" w:rsidRPr="00624749">
              <w:rPr>
                <w:lang w:val="sr-Cyrl-CS"/>
              </w:rPr>
              <w:t>веома блиских говора</w:t>
            </w:r>
            <w:r w:rsidR="00AF7140">
              <w:rPr>
                <w:lang w:val="sr-Cyrl-CS"/>
              </w:rPr>
              <w:t>:</w:t>
            </w:r>
            <w:r w:rsidR="00113E06" w:rsidRPr="00624749">
              <w:rPr>
                <w:lang w:val="sr-Cyrl-CS"/>
              </w:rPr>
              <w:t xml:space="preserve"> </w:t>
            </w:r>
            <w:r w:rsidR="00AF7140">
              <w:rPr>
                <w:lang w:val="sr-Cyrl-CS"/>
              </w:rPr>
              <w:t>прешевског</w:t>
            </w:r>
            <w:r w:rsidR="00113E06" w:rsidRPr="00624749">
              <w:rPr>
                <w:lang w:val="sr-Cyrl-CS"/>
              </w:rPr>
              <w:t xml:space="preserve"> (Трајковић 2016)</w:t>
            </w:r>
            <w:r w:rsidR="00113E06">
              <w:rPr>
                <w:lang w:val="sr-Latn-RS"/>
              </w:rPr>
              <w:t xml:space="preserve"> </w:t>
            </w:r>
            <w:r w:rsidR="00113E06">
              <w:rPr>
                <w:lang w:val="sr-Cyrl-RS"/>
              </w:rPr>
              <w:t xml:space="preserve">и </w:t>
            </w:r>
            <w:r w:rsidR="00AF7140">
              <w:rPr>
                <w:lang w:val="sr-Cyrl-CS"/>
              </w:rPr>
              <w:t>горњопчињског</w:t>
            </w:r>
            <w:r w:rsidR="00113E06" w:rsidRPr="00624749">
              <w:rPr>
                <w:lang w:val="sr-Cyrl-CS"/>
              </w:rPr>
              <w:t xml:space="preserve"> (Јуришић 2009, 2014).</w:t>
            </w:r>
            <w:r w:rsidR="00000A22">
              <w:rPr>
                <w:lang w:val="sr-Cyrl-CS"/>
              </w:rPr>
              <w:t xml:space="preserve"> Тиме ће бити могуће регистровати и неке спонтане језичке процесе у врањском говору, односно</w:t>
            </w:r>
            <w:r w:rsidR="00D9358E">
              <w:rPr>
                <w:lang w:val="sr-Cyrl-CS"/>
              </w:rPr>
              <w:t>,</w:t>
            </w:r>
            <w:r w:rsidR="00000A22">
              <w:rPr>
                <w:lang w:val="sr-Cyrl-CS"/>
              </w:rPr>
              <w:t xml:space="preserve"> </w:t>
            </w:r>
            <w:r w:rsidR="00D9358E">
              <w:rPr>
                <w:szCs w:val="24"/>
                <w:lang w:val="sr-Cyrl-RS"/>
              </w:rPr>
              <w:t>издвојити и неке шире социјално значајне правилности.</w:t>
            </w:r>
            <w:r w:rsidR="00D9358E">
              <w:rPr>
                <w:lang w:val="sr-Cyrl-CS"/>
              </w:rPr>
              <w:t xml:space="preserve"> </w:t>
            </w:r>
          </w:p>
          <w:p w14:paraId="39DDEBBF" w14:textId="2AF9D5D6" w:rsidR="00EA0590" w:rsidRPr="005E3745" w:rsidRDefault="002E1B31" w:rsidP="0043696B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          Предмет овога истраживања јесте језик, тј. </w:t>
            </w:r>
            <w:r w:rsidR="001C15F6">
              <w:rPr>
                <w:lang w:val="sr-Cyrl-CS"/>
              </w:rPr>
              <w:t>опис једног</w:t>
            </w:r>
            <w:r>
              <w:rPr>
                <w:lang w:val="sr-Cyrl-CS"/>
              </w:rPr>
              <w:t xml:space="preserve"> градск</w:t>
            </w:r>
            <w:r w:rsidR="001C15F6">
              <w:rPr>
                <w:lang w:val="sr-Cyrl-CS"/>
              </w:rPr>
              <w:t>ог</w:t>
            </w:r>
            <w:r>
              <w:rPr>
                <w:lang w:val="sr-Cyrl-CS"/>
              </w:rPr>
              <w:t xml:space="preserve"> идиом</w:t>
            </w:r>
            <w:r w:rsidR="001C15F6">
              <w:rPr>
                <w:lang w:val="sr-Cyrl-CS"/>
              </w:rPr>
              <w:t>а</w:t>
            </w:r>
            <w:r>
              <w:rPr>
                <w:lang w:val="sr-Cyrl-CS"/>
              </w:rPr>
              <w:t xml:space="preserve">, међутим, пред истраживачем се налази </w:t>
            </w:r>
            <w:r w:rsidR="001C15F6">
              <w:rPr>
                <w:lang w:val="sr-Cyrl-CS"/>
              </w:rPr>
              <w:t>неколико</w:t>
            </w:r>
            <w:r>
              <w:rPr>
                <w:lang w:val="sr-Cyrl-CS"/>
              </w:rPr>
              <w:t xml:space="preserve"> </w:t>
            </w:r>
            <w:r w:rsidR="001C15F6">
              <w:rPr>
                <w:lang w:val="sr-Cyrl-CS"/>
              </w:rPr>
              <w:t>озбиљних</w:t>
            </w:r>
            <w:r>
              <w:rPr>
                <w:lang w:val="sr-Cyrl-CS"/>
              </w:rPr>
              <w:t xml:space="preserve"> задатака које мора успешно решити како би</w:t>
            </w:r>
            <w:r w:rsidR="001C15F6">
              <w:rPr>
                <w:lang w:val="sr-Cyrl-CS"/>
              </w:rPr>
              <w:t xml:space="preserve"> коректно обавио своје </w:t>
            </w:r>
            <w:r w:rsidR="003B1B02">
              <w:rPr>
                <w:lang w:val="sr-Cyrl-CS"/>
              </w:rPr>
              <w:t xml:space="preserve">примарно </w:t>
            </w:r>
            <w:r w:rsidR="00E07385">
              <w:rPr>
                <w:lang w:val="sr-Cyrl-CS"/>
              </w:rPr>
              <w:t>научно истраживање –</w:t>
            </w:r>
            <w:r w:rsidR="001C15F6">
              <w:rPr>
                <w:lang w:val="sr-Cyrl-CS"/>
              </w:rPr>
              <w:t xml:space="preserve"> сакупљање дијалекатског материјала, проучавање одговарајуће етнографске и дијалектолошке литературе. </w:t>
            </w:r>
            <w:r w:rsidR="00757044">
              <w:rPr>
                <w:lang w:val="sr-Cyrl-CS"/>
              </w:rPr>
              <w:t xml:space="preserve">Тек након ових „припрема“ кандидат ће приступити </w:t>
            </w:r>
            <w:r w:rsidR="00D42D1F">
              <w:rPr>
                <w:lang w:val="sr-Cyrl-CS"/>
              </w:rPr>
              <w:t xml:space="preserve">детаљном </w:t>
            </w:r>
            <w:r w:rsidR="00757044">
              <w:rPr>
                <w:lang w:val="sr-Cyrl-CS"/>
              </w:rPr>
              <w:t xml:space="preserve">проучавању </w:t>
            </w:r>
            <w:r w:rsidR="00D42D1F">
              <w:rPr>
                <w:lang w:val="sr-Cyrl-CS"/>
              </w:rPr>
              <w:t xml:space="preserve">гласовних и обличких одлика врањског говора. Када су у питању синтаксичке особине, било би најупутније описати само неке од њих, пошто бављење синтаксом представља истински обиман посао који се може поделити на неколико тема за </w:t>
            </w:r>
            <w:r w:rsidR="00FB0896">
              <w:rPr>
                <w:lang w:val="sr-Cyrl-CS"/>
              </w:rPr>
              <w:t xml:space="preserve">потенцијалне монографске студије. Другим речима, предмет овога </w:t>
            </w:r>
            <w:r w:rsidR="0043696B">
              <w:rPr>
                <w:lang w:val="sr-Cyrl-CS"/>
              </w:rPr>
              <w:t>рада</w:t>
            </w:r>
            <w:r w:rsidR="00FB0896">
              <w:rPr>
                <w:lang w:val="sr-Cyrl-CS"/>
              </w:rPr>
              <w:t xml:space="preserve"> биће гласовни и морфолошки језички ниво, уз издвајање и описивање неких маркантнијих синтаксичких особина (по угледу на досадашње репрезентативне дијалектолошке студије). </w:t>
            </w:r>
            <w:r w:rsidR="005E3745">
              <w:rPr>
                <w:lang w:val="sr-Cyrl-CS"/>
              </w:rPr>
              <w:t xml:space="preserve">  </w:t>
            </w:r>
          </w:p>
        </w:tc>
      </w:tr>
      <w:tr w:rsidR="00EA0590" w:rsidRPr="004C29BA" w14:paraId="7798F7BC" w14:textId="77777777" w:rsidTr="00BF616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3A3DED3D" w14:textId="77777777" w:rsidR="00EA0590" w:rsidRPr="0082465B" w:rsidRDefault="00EA0590" w:rsidP="007C5F6C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lastRenderedPageBreak/>
              <w:t>2.</w:t>
            </w:r>
          </w:p>
        </w:tc>
        <w:tc>
          <w:tcPr>
            <w:tcW w:w="10424" w:type="dxa"/>
            <w:gridSpan w:val="9"/>
            <w:shd w:val="clear" w:color="auto" w:fill="F3F3F3"/>
            <w:vAlign w:val="center"/>
          </w:tcPr>
          <w:p w14:paraId="74C2FE0C" w14:textId="77777777" w:rsidR="00EA0590" w:rsidRPr="0082465B" w:rsidRDefault="00EA0590" w:rsidP="007C5F6C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Усклађеност проблематике са коришћеном литературом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32B33B07" w14:textId="77777777" w:rsidTr="00BF616B">
        <w:trPr>
          <w:trHeight w:val="567"/>
          <w:jc w:val="center"/>
        </w:trPr>
        <w:tc>
          <w:tcPr>
            <w:tcW w:w="10790" w:type="dxa"/>
            <w:gridSpan w:val="10"/>
          </w:tcPr>
          <w:p w14:paraId="4264DE5C" w14:textId="585EB28D" w:rsidR="00EA0590" w:rsidRPr="00302643" w:rsidRDefault="00B64E05" w:rsidP="00E07385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          </w:t>
            </w:r>
            <w:r w:rsidR="00302643">
              <w:rPr>
                <w:lang w:val="sr-Cyrl-RS"/>
              </w:rPr>
              <w:t xml:space="preserve">Литература пријављена за истраживање врањског говора добро је одабрана. Наиме, </w:t>
            </w:r>
            <w:r w:rsidR="003D5DA9">
              <w:rPr>
                <w:lang w:val="sr-Cyrl-RS"/>
              </w:rPr>
              <w:t>за ов</w:t>
            </w:r>
            <w:r w:rsidR="006A6871">
              <w:rPr>
                <w:lang w:val="sr-Cyrl-RS"/>
              </w:rPr>
              <w:t>у</w:t>
            </w:r>
            <w:r w:rsidR="003D5DA9">
              <w:rPr>
                <w:lang w:val="sr-Cyrl-RS"/>
              </w:rPr>
              <w:t xml:space="preserve"> тем</w:t>
            </w:r>
            <w:r w:rsidR="006A6871">
              <w:rPr>
                <w:lang w:val="sr-Cyrl-RS"/>
              </w:rPr>
              <w:t>у</w:t>
            </w:r>
            <w:r w:rsidR="003D5DA9">
              <w:rPr>
                <w:lang w:val="sr-Cyrl-RS"/>
              </w:rPr>
              <w:t xml:space="preserve"> неопходно је (критички) проучити све </w:t>
            </w:r>
            <w:r w:rsidR="006A6871">
              <w:rPr>
                <w:lang w:val="sr-Cyrl-RS"/>
              </w:rPr>
              <w:t xml:space="preserve">релевантне </w:t>
            </w:r>
            <w:r w:rsidR="003D5DA9">
              <w:rPr>
                <w:lang w:val="sr-Cyrl-RS"/>
              </w:rPr>
              <w:t>прилоге који се баве говором Врањанаца</w:t>
            </w:r>
            <w:r w:rsidR="0011371E">
              <w:rPr>
                <w:lang w:val="sr-Cyrl-RS"/>
              </w:rPr>
              <w:t>, а затим и дијалектолошку литературу која описује суседне и сродне говоре</w:t>
            </w:r>
            <w:r w:rsidR="004B5684">
              <w:rPr>
                <w:lang w:val="sr-Cyrl-RS"/>
              </w:rPr>
              <w:t>, како би се проучавани говор могао сагледати као део једне дијалекатске цели</w:t>
            </w:r>
            <w:r w:rsidR="0076602A">
              <w:rPr>
                <w:lang w:val="sr-Cyrl-RS"/>
              </w:rPr>
              <w:t>не, односно, како би се могле испратити изоглосе које спајају овај говор са суседним говорима</w:t>
            </w:r>
            <w:r w:rsidR="003835CF">
              <w:rPr>
                <w:lang w:val="sr-Cyrl-RS"/>
              </w:rPr>
              <w:t>, као и оне које га разликују од њих.</w:t>
            </w:r>
            <w:r w:rsidR="0076602A">
              <w:rPr>
                <w:lang w:val="sr-Cyrl-RS"/>
              </w:rPr>
              <w:t xml:space="preserve"> </w:t>
            </w:r>
            <w:r w:rsidR="00C8001F">
              <w:rPr>
                <w:lang w:val="sr-Cyrl-RS"/>
              </w:rPr>
              <w:t>То подразумева</w:t>
            </w:r>
            <w:r w:rsidR="006A6871">
              <w:rPr>
                <w:lang w:val="sr-Cyrl-RS"/>
              </w:rPr>
              <w:t xml:space="preserve"> радове у којима су дати кратки описи врањског говора сведени обично на таксативно набрајање неких маркантнијих карактеристика (Барјактаревић 1965; Маринковић 1987; Павловић 1966)</w:t>
            </w:r>
            <w:r w:rsidR="0011371E">
              <w:rPr>
                <w:lang w:val="sr-Cyrl-RS"/>
              </w:rPr>
              <w:t>, али и оне у којима се извештава о</w:t>
            </w:r>
            <w:r w:rsidR="004B5684">
              <w:rPr>
                <w:lang w:val="sr-Cyrl-RS"/>
              </w:rPr>
              <w:t xml:space="preserve"> (најчешће) неким </w:t>
            </w:r>
            <w:r w:rsidR="0011371E">
              <w:rPr>
                <w:lang w:val="sr-Cyrl-RS"/>
              </w:rPr>
              <w:t xml:space="preserve">језичким особинама врањског говора у </w:t>
            </w:r>
            <w:r w:rsidR="003835CF">
              <w:rPr>
                <w:lang w:val="sr-Cyrl-RS"/>
              </w:rPr>
              <w:t xml:space="preserve">књижевним делима писаним мањим или већим делом на овом локалном говору </w:t>
            </w:r>
            <w:r w:rsidR="0011371E">
              <w:rPr>
                <w:lang w:val="sr-Cyrl-RS"/>
              </w:rPr>
              <w:t xml:space="preserve"> (Маринковић, Томић 2011; </w:t>
            </w:r>
            <w:r w:rsidR="00D0190A">
              <w:rPr>
                <w:lang w:val="sr-Cyrl-RS"/>
              </w:rPr>
              <w:t xml:space="preserve">Марковић 2011; </w:t>
            </w:r>
            <w:r w:rsidR="0011371E">
              <w:rPr>
                <w:lang w:val="sr-Cyrl-RS"/>
              </w:rPr>
              <w:t xml:space="preserve">Марковић 2014; </w:t>
            </w:r>
            <w:r w:rsidR="00D0190A">
              <w:rPr>
                <w:lang w:val="sr-Cyrl-RS"/>
              </w:rPr>
              <w:t xml:space="preserve">Милановић 2011; Станковић, Станковић 2013; </w:t>
            </w:r>
            <w:r w:rsidR="004B5684">
              <w:rPr>
                <w:lang w:val="sr-Cyrl-RS"/>
              </w:rPr>
              <w:t>Стевановић 1977; Томић 2013)</w:t>
            </w:r>
            <w:r w:rsidR="000C372D">
              <w:rPr>
                <w:lang w:val="sr-Cyrl-RS"/>
              </w:rPr>
              <w:t>. У литератури се налаз</w:t>
            </w:r>
            <w:r w:rsidR="009123A4">
              <w:rPr>
                <w:lang w:val="sr-Cyrl-RS"/>
              </w:rPr>
              <w:t>и</w:t>
            </w:r>
            <w:r w:rsidR="000C372D">
              <w:rPr>
                <w:lang w:val="sr-Cyrl-RS"/>
              </w:rPr>
              <w:t xml:space="preserve"> и </w:t>
            </w:r>
            <w:r w:rsidR="003835CF">
              <w:rPr>
                <w:lang w:val="sr-Cyrl-RS"/>
              </w:rPr>
              <w:t>прило</w:t>
            </w:r>
            <w:r w:rsidR="009123A4">
              <w:rPr>
                <w:lang w:val="sr-Cyrl-RS"/>
              </w:rPr>
              <w:t>г</w:t>
            </w:r>
            <w:r w:rsidR="003835CF">
              <w:rPr>
                <w:lang w:val="sr-Cyrl-RS"/>
              </w:rPr>
              <w:t xml:space="preserve"> </w:t>
            </w:r>
            <w:r w:rsidR="00C8001F">
              <w:rPr>
                <w:lang w:val="sr-Cyrl-RS"/>
              </w:rPr>
              <w:t xml:space="preserve">социолингвистичке природе </w:t>
            </w:r>
            <w:r w:rsidR="009123A4">
              <w:rPr>
                <w:lang w:val="sr-Cyrl-RS"/>
              </w:rPr>
              <w:t>који</w:t>
            </w:r>
            <w:r w:rsidR="00C8001F">
              <w:rPr>
                <w:lang w:val="sr-Cyrl-RS"/>
              </w:rPr>
              <w:t xml:space="preserve"> такође </w:t>
            </w:r>
            <w:r w:rsidR="009123A4">
              <w:rPr>
                <w:lang w:val="sr-Cyrl-RS"/>
              </w:rPr>
              <w:t>нуди</w:t>
            </w:r>
            <w:r w:rsidR="00C8001F">
              <w:rPr>
                <w:lang w:val="sr-Cyrl-RS"/>
              </w:rPr>
              <w:t xml:space="preserve"> </w:t>
            </w:r>
            <w:r w:rsidR="009123A4">
              <w:rPr>
                <w:lang w:val="sr-Cyrl-RS"/>
              </w:rPr>
              <w:t>податке о</w:t>
            </w:r>
            <w:r w:rsidR="00C8001F">
              <w:rPr>
                <w:lang w:val="sr-Cyrl-RS"/>
              </w:rPr>
              <w:t xml:space="preserve"> одлик</w:t>
            </w:r>
            <w:r w:rsidR="009123A4">
              <w:rPr>
                <w:lang w:val="sr-Cyrl-RS"/>
              </w:rPr>
              <w:t>ама</w:t>
            </w:r>
            <w:r w:rsidR="009A20D8">
              <w:rPr>
                <w:lang w:val="sr-Cyrl-RS"/>
              </w:rPr>
              <w:t xml:space="preserve"> врањског говора </w:t>
            </w:r>
            <w:r w:rsidR="00C8001F">
              <w:rPr>
                <w:lang w:val="sr-Cyrl-RS"/>
              </w:rPr>
              <w:t>у</w:t>
            </w:r>
            <w:r w:rsidR="009A20D8">
              <w:rPr>
                <w:lang w:val="sr-Cyrl-RS"/>
              </w:rPr>
              <w:t>о</w:t>
            </w:r>
            <w:r w:rsidR="00C8001F">
              <w:rPr>
                <w:lang w:val="sr-Cyrl-RS"/>
              </w:rPr>
              <w:t xml:space="preserve">пште и </w:t>
            </w:r>
            <w:r w:rsidR="009123A4">
              <w:rPr>
                <w:lang w:val="sr-Cyrl-RS"/>
              </w:rPr>
              <w:t xml:space="preserve">о </w:t>
            </w:r>
            <w:r w:rsidR="003835CF">
              <w:rPr>
                <w:lang w:val="sr-Cyrl-RS"/>
              </w:rPr>
              <w:t>нек</w:t>
            </w:r>
            <w:r w:rsidR="009123A4">
              <w:rPr>
                <w:lang w:val="sr-Cyrl-RS"/>
              </w:rPr>
              <w:t>им</w:t>
            </w:r>
            <w:r w:rsidR="003835CF">
              <w:rPr>
                <w:lang w:val="sr-Cyrl-RS"/>
              </w:rPr>
              <w:t xml:space="preserve"> савремен</w:t>
            </w:r>
            <w:r w:rsidR="009123A4">
              <w:rPr>
                <w:lang w:val="sr-Cyrl-RS"/>
              </w:rPr>
              <w:t>им</w:t>
            </w:r>
            <w:r w:rsidR="003835CF">
              <w:rPr>
                <w:lang w:val="sr-Cyrl-RS"/>
              </w:rPr>
              <w:t xml:space="preserve"> </w:t>
            </w:r>
            <w:r w:rsidR="009123A4">
              <w:rPr>
                <w:lang w:val="sr-Cyrl-RS"/>
              </w:rPr>
              <w:t>тенденцијама</w:t>
            </w:r>
            <w:r w:rsidR="003835CF">
              <w:rPr>
                <w:lang w:val="sr-Cyrl-RS"/>
              </w:rPr>
              <w:t xml:space="preserve"> у</w:t>
            </w:r>
            <w:r w:rsidR="00C8001F">
              <w:rPr>
                <w:lang w:val="sr-Cyrl-RS"/>
              </w:rPr>
              <w:t xml:space="preserve"> његовом</w:t>
            </w:r>
            <w:r w:rsidR="003835CF">
              <w:rPr>
                <w:lang w:val="sr-Cyrl-RS"/>
              </w:rPr>
              <w:t xml:space="preserve"> развоју</w:t>
            </w:r>
            <w:r w:rsidR="00C8001F">
              <w:rPr>
                <w:lang w:val="sr-Cyrl-RS"/>
              </w:rPr>
              <w:t xml:space="preserve"> (Станковић 2018)</w:t>
            </w:r>
            <w:r w:rsidR="009A20D8">
              <w:rPr>
                <w:lang w:val="sr-Cyrl-RS"/>
              </w:rPr>
              <w:t xml:space="preserve">. </w:t>
            </w:r>
            <w:r w:rsidR="00E07385">
              <w:rPr>
                <w:lang w:val="sr-Cyrl-RS"/>
              </w:rPr>
              <w:t>И</w:t>
            </w:r>
            <w:r w:rsidR="009A20D8">
              <w:rPr>
                <w:lang w:val="sr-Cyrl-RS"/>
              </w:rPr>
              <w:t>збор дијалектолошких монографија и радова</w:t>
            </w:r>
            <w:r w:rsidR="00E07385">
              <w:rPr>
                <w:lang w:val="sr-Cyrl-RS"/>
              </w:rPr>
              <w:t>,</w:t>
            </w:r>
            <w:r w:rsidR="009A20D8">
              <w:rPr>
                <w:lang w:val="sr-Cyrl-RS"/>
              </w:rPr>
              <w:t xml:space="preserve"> који описују суседне и сро</w:t>
            </w:r>
            <w:r w:rsidR="00CA6309">
              <w:rPr>
                <w:lang w:val="sr-Cyrl-RS"/>
              </w:rPr>
              <w:t xml:space="preserve">дне говоре (Видоески 1962; Јуришић 2009; </w:t>
            </w:r>
            <w:r w:rsidR="00997EBD">
              <w:rPr>
                <w:lang w:val="sr-Cyrl-RS"/>
              </w:rPr>
              <w:t xml:space="preserve">Реметић 1996; </w:t>
            </w:r>
            <w:r w:rsidR="00CA6309">
              <w:rPr>
                <w:lang w:val="sr-Cyrl-RS"/>
              </w:rPr>
              <w:t>Стевановић 1969; Трајковић 2016 итд</w:t>
            </w:r>
            <w:r w:rsidR="00997EBD">
              <w:rPr>
                <w:lang w:val="sr-Cyrl-RS"/>
              </w:rPr>
              <w:t>.</w:t>
            </w:r>
            <w:r w:rsidR="00E07385">
              <w:rPr>
                <w:lang w:val="sr-Cyrl-RS"/>
              </w:rPr>
              <w:t>),</w:t>
            </w:r>
            <w:r w:rsidR="00CA6309">
              <w:rPr>
                <w:lang w:val="sr-Cyrl-RS"/>
              </w:rPr>
              <w:t xml:space="preserve"> </w:t>
            </w:r>
            <w:r w:rsidR="00185998">
              <w:rPr>
                <w:lang w:val="sr-Cyrl-RS"/>
              </w:rPr>
              <w:t xml:space="preserve">такође </w:t>
            </w:r>
            <w:r w:rsidR="00CA6309">
              <w:rPr>
                <w:lang w:val="sr-Cyrl-RS"/>
              </w:rPr>
              <w:t>говори о доброј обавештености кандидата.</w:t>
            </w:r>
          </w:p>
        </w:tc>
      </w:tr>
      <w:tr w:rsidR="00EA0590" w:rsidRPr="0082465B" w14:paraId="787F7B61" w14:textId="77777777" w:rsidTr="00BF616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20EC3996" w14:textId="77777777" w:rsidR="00EA0590" w:rsidRPr="0082465B" w:rsidRDefault="00EA0590" w:rsidP="007C5F6C">
            <w:pPr>
              <w:jc w:val="center"/>
              <w:rPr>
                <w:rFonts w:eastAsia="TimesNewRomanPS-BoldMT"/>
                <w:lang w:val="sr-Cyrl-CS"/>
              </w:rPr>
            </w:pPr>
            <w:r w:rsidRPr="0082465B">
              <w:rPr>
                <w:rFonts w:eastAsia="TimesNewRomanPS-BoldMT"/>
                <w:lang w:val="sr-Cyrl-CS"/>
              </w:rPr>
              <w:t>3.</w:t>
            </w:r>
          </w:p>
        </w:tc>
        <w:tc>
          <w:tcPr>
            <w:tcW w:w="10424" w:type="dxa"/>
            <w:gridSpan w:val="9"/>
            <w:shd w:val="clear" w:color="auto" w:fill="F3F3F3"/>
            <w:vAlign w:val="center"/>
          </w:tcPr>
          <w:p w14:paraId="2169F241" w14:textId="77777777" w:rsidR="00EA0590" w:rsidRPr="0082465B" w:rsidRDefault="00EA0590" w:rsidP="007C5F6C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Циљеви научног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500 речи)</w:t>
            </w:r>
          </w:p>
        </w:tc>
      </w:tr>
      <w:tr w:rsidR="00EA0590" w:rsidRPr="0082465B" w14:paraId="09C853E3" w14:textId="77777777" w:rsidTr="00BF616B">
        <w:trPr>
          <w:trHeight w:val="567"/>
          <w:jc w:val="center"/>
        </w:trPr>
        <w:tc>
          <w:tcPr>
            <w:tcW w:w="10790" w:type="dxa"/>
            <w:gridSpan w:val="10"/>
          </w:tcPr>
          <w:p w14:paraId="4DAD3B4A" w14:textId="76357276" w:rsidR="00EA0590" w:rsidRPr="003257AF" w:rsidRDefault="00B64E05" w:rsidP="00560EC1">
            <w:pPr>
              <w:rPr>
                <w:lang w:val="sr-Latn-RS"/>
              </w:rPr>
            </w:pPr>
            <w:r>
              <w:rPr>
                <w:lang w:val="sr-Cyrl-RS"/>
              </w:rPr>
              <w:t xml:space="preserve">          </w:t>
            </w:r>
            <w:r w:rsidR="00481715">
              <w:rPr>
                <w:lang w:val="sr-Cyrl-RS"/>
              </w:rPr>
              <w:t>Циљ овога истраживања</w:t>
            </w:r>
            <w:r w:rsidR="00B11AE7">
              <w:rPr>
                <w:lang w:val="sr-Cyrl-RS"/>
              </w:rPr>
              <w:t xml:space="preserve"> </w:t>
            </w:r>
            <w:r w:rsidR="00481715">
              <w:rPr>
                <w:lang w:val="sr-Cyrl-RS"/>
              </w:rPr>
              <w:t>јесте да се опише гласовни и морфолошки систем врањског говора</w:t>
            </w:r>
            <w:r w:rsidR="00B11AE7">
              <w:rPr>
                <w:lang w:val="sr-Cyrl-RS"/>
              </w:rPr>
              <w:t xml:space="preserve"> и да се забележе неке од његових маркантнијих синтаксичких одлика. Затим, да се </w:t>
            </w:r>
            <w:r w:rsidR="00B11AE7" w:rsidRPr="00141547">
              <w:rPr>
                <w:lang w:val="sr-Cyrl-RS"/>
              </w:rPr>
              <w:t xml:space="preserve">упореди са суседним говорима и </w:t>
            </w:r>
            <w:r w:rsidR="00B11AE7">
              <w:rPr>
                <w:lang w:val="sr-Cyrl-RS"/>
              </w:rPr>
              <w:t xml:space="preserve">да се </w:t>
            </w:r>
            <w:r w:rsidR="00B11AE7" w:rsidRPr="00141547">
              <w:rPr>
                <w:lang w:val="sr-Cyrl-RS"/>
              </w:rPr>
              <w:t>пр</w:t>
            </w:r>
            <w:r w:rsidR="00B11AE7">
              <w:rPr>
                <w:lang w:val="sr-Cyrl-RS"/>
              </w:rPr>
              <w:t>е</w:t>
            </w:r>
            <w:r w:rsidR="00B11AE7" w:rsidRPr="00141547">
              <w:rPr>
                <w:lang w:val="sr-Cyrl-RS"/>
              </w:rPr>
              <w:t>цизније утврд</w:t>
            </w:r>
            <w:r w:rsidR="00B11AE7">
              <w:rPr>
                <w:lang w:val="sr-Cyrl-RS"/>
              </w:rPr>
              <w:t>е</w:t>
            </w:r>
            <w:r w:rsidR="00B11AE7" w:rsidRPr="00141547">
              <w:rPr>
                <w:lang w:val="sr-Cyrl-RS"/>
              </w:rPr>
              <w:t xml:space="preserve"> правц</w:t>
            </w:r>
            <w:r w:rsidR="00B11AE7">
              <w:rPr>
                <w:lang w:val="sr-Cyrl-RS"/>
              </w:rPr>
              <w:t>и</w:t>
            </w:r>
            <w:r w:rsidR="00B11AE7" w:rsidRPr="00141547">
              <w:rPr>
                <w:lang w:val="sr-Cyrl-RS"/>
              </w:rPr>
              <w:t xml:space="preserve"> простирања појединих изоглоса</w:t>
            </w:r>
            <w:r w:rsidR="0068274E">
              <w:rPr>
                <w:lang w:val="sr-Cyrl-RS"/>
              </w:rPr>
              <w:t xml:space="preserve">, да би се на крају и </w:t>
            </w:r>
            <w:r w:rsidR="005766F5">
              <w:rPr>
                <w:lang w:val="sr-Cyrl-RS"/>
              </w:rPr>
              <w:t>потврдило</w:t>
            </w:r>
            <w:r w:rsidR="0068274E">
              <w:rPr>
                <w:lang w:val="sr-Cyrl-RS"/>
              </w:rPr>
              <w:t xml:space="preserve"> место које овај градски идиом заузима међу српским народним говорима, односно, међу говорима призренско-тимочке дијалекатске области којој иначе припада.</w:t>
            </w:r>
            <w:r w:rsidR="005766F5">
              <w:rPr>
                <w:lang w:val="sr-Cyrl-RS"/>
              </w:rPr>
              <w:t xml:space="preserve"> </w:t>
            </w:r>
            <w:r w:rsidR="001D71AC">
              <w:rPr>
                <w:lang w:val="sr-Cyrl-RS"/>
              </w:rPr>
              <w:t>Да би се ови циљеви постигли, кандидат ће морати да дође до валидног дијалекатског материјала, поштујући при том принципе класичне дијалектологије</w:t>
            </w:r>
            <w:r w:rsidR="00475A19">
              <w:rPr>
                <w:lang w:val="sr-Cyrl-RS"/>
              </w:rPr>
              <w:t xml:space="preserve"> (треба направити</w:t>
            </w:r>
            <w:r w:rsidR="001D71AC">
              <w:rPr>
                <w:lang w:val="sr-Cyrl-RS"/>
              </w:rPr>
              <w:t xml:space="preserve"> избор </w:t>
            </w:r>
            <w:r w:rsidR="00475A19">
              <w:rPr>
                <w:lang w:val="sr-Cyrl-RS"/>
              </w:rPr>
              <w:t xml:space="preserve">правих </w:t>
            </w:r>
            <w:r w:rsidR="001D71AC">
              <w:rPr>
                <w:lang w:val="sr-Cyrl-RS"/>
              </w:rPr>
              <w:t>информатора</w:t>
            </w:r>
            <w:r w:rsidR="00475A19">
              <w:rPr>
                <w:lang w:val="sr-Cyrl-RS"/>
              </w:rPr>
              <w:t xml:space="preserve">, носилаца изворног врањског говора, а затим </w:t>
            </w:r>
            <w:r w:rsidR="001D71AC">
              <w:rPr>
                <w:lang w:val="sr-Cyrl-RS"/>
              </w:rPr>
              <w:t xml:space="preserve">снимити довољно спонтаних разговора, али </w:t>
            </w:r>
            <w:r w:rsidR="00475A19">
              <w:rPr>
                <w:lang w:val="sr-Cyrl-RS"/>
              </w:rPr>
              <w:t xml:space="preserve">и </w:t>
            </w:r>
            <w:r w:rsidR="001D71AC">
              <w:rPr>
                <w:lang w:val="sr-Cyrl-RS"/>
              </w:rPr>
              <w:t>оних који ће бити усмеравани пробраним питањима, како би се дошло до тражених језичких особина и појава</w:t>
            </w:r>
            <w:r w:rsidR="00475A19">
              <w:rPr>
                <w:lang w:val="sr-Cyrl-RS"/>
              </w:rPr>
              <w:t>)</w:t>
            </w:r>
            <w:r w:rsidR="001D71AC">
              <w:rPr>
                <w:lang w:val="sr-Cyrl-RS"/>
              </w:rPr>
              <w:t xml:space="preserve">. Поред тога, мораће добро проучити досадашње радове о врањском говору, </w:t>
            </w:r>
            <w:r w:rsidR="00C33F51">
              <w:rPr>
                <w:lang w:val="sr-Cyrl-RS"/>
              </w:rPr>
              <w:t xml:space="preserve">суседним и сродним говорима, </w:t>
            </w:r>
            <w:r w:rsidR="001D71AC">
              <w:rPr>
                <w:lang w:val="sr-Cyrl-RS"/>
              </w:rPr>
              <w:t xml:space="preserve">али и етнографске радове, како би </w:t>
            </w:r>
            <w:r w:rsidR="00475A19">
              <w:rPr>
                <w:lang w:val="sr-Cyrl-RS"/>
              </w:rPr>
              <w:t>се правилно разумеле</w:t>
            </w:r>
            <w:r w:rsidR="00C33F51">
              <w:rPr>
                <w:lang w:val="sr-Cyrl-RS"/>
              </w:rPr>
              <w:t xml:space="preserve"> и добро интерпретирале</w:t>
            </w:r>
            <w:r w:rsidR="001D71AC">
              <w:rPr>
                <w:lang w:val="sr-Cyrl-RS"/>
              </w:rPr>
              <w:t xml:space="preserve"> </w:t>
            </w:r>
            <w:r w:rsidR="00475A19">
              <w:rPr>
                <w:lang w:val="sr-Cyrl-RS"/>
              </w:rPr>
              <w:t>чињенице</w:t>
            </w:r>
            <w:r w:rsidR="001D71AC">
              <w:rPr>
                <w:lang w:val="sr-Cyrl-RS"/>
              </w:rPr>
              <w:t xml:space="preserve"> </w:t>
            </w:r>
            <w:r w:rsidR="00475A19">
              <w:rPr>
                <w:lang w:val="sr-Cyrl-RS"/>
              </w:rPr>
              <w:t>које ће се наћи у</w:t>
            </w:r>
            <w:r w:rsidR="001D71AC">
              <w:rPr>
                <w:lang w:val="sr-Cyrl-RS"/>
              </w:rPr>
              <w:t xml:space="preserve"> забележен</w:t>
            </w:r>
            <w:r w:rsidR="00475A19">
              <w:rPr>
                <w:lang w:val="sr-Cyrl-RS"/>
              </w:rPr>
              <w:t>ом</w:t>
            </w:r>
            <w:r w:rsidR="001D71AC">
              <w:rPr>
                <w:lang w:val="sr-Cyrl-RS"/>
              </w:rPr>
              <w:t xml:space="preserve"> корпус</w:t>
            </w:r>
            <w:r w:rsidR="00475A19">
              <w:rPr>
                <w:lang w:val="sr-Cyrl-RS"/>
              </w:rPr>
              <w:t>у</w:t>
            </w:r>
            <w:r w:rsidR="001D71AC">
              <w:rPr>
                <w:lang w:val="sr-Cyrl-RS"/>
              </w:rPr>
              <w:t>.</w:t>
            </w:r>
            <w:r w:rsidR="00876859">
              <w:rPr>
                <w:lang w:val="sr-Cyrl-RS"/>
              </w:rPr>
              <w:t xml:space="preserve"> </w:t>
            </w:r>
            <w:r w:rsidR="00AB403B">
              <w:rPr>
                <w:lang w:val="sr-Cyrl-CS"/>
              </w:rPr>
              <w:t xml:space="preserve">Кандидат ће бити у могућности да примети у ком правцу се развијају неке језичке особине истраживаног говора и можда ће успети да </w:t>
            </w:r>
            <w:r w:rsidR="004E6FA9">
              <w:rPr>
                <w:lang w:val="sr-Cyrl-CS"/>
              </w:rPr>
              <w:t>издвоји</w:t>
            </w:r>
            <w:r w:rsidR="004E6FA9">
              <w:rPr>
                <w:szCs w:val="24"/>
                <w:lang w:val="sr-Cyrl-RS"/>
              </w:rPr>
              <w:t xml:space="preserve"> и неке шире социјално значајне правилности.</w:t>
            </w:r>
            <w:r w:rsidR="00AB403B">
              <w:rPr>
                <w:lang w:val="sr-Cyrl-RS"/>
              </w:rPr>
              <w:t xml:space="preserve"> Све то допринеће примарном циљу ове дисертације – забележити и описати говор града Врања пре него што нестану</w:t>
            </w:r>
            <w:r w:rsidR="00AB403B" w:rsidRPr="002928E3">
              <w:rPr>
                <w:szCs w:val="24"/>
                <w:lang w:val="sr-Cyrl-RS"/>
              </w:rPr>
              <w:t xml:space="preserve"> </w:t>
            </w:r>
            <w:r w:rsidR="00AB403B" w:rsidRPr="002928E3">
              <w:rPr>
                <w:szCs w:val="24"/>
                <w:lang w:val="sr-Cyrl-RS"/>
              </w:rPr>
              <w:lastRenderedPageBreak/>
              <w:t>поједине његове особине под снажним утицајем књижевног језика</w:t>
            </w:r>
            <w:r w:rsidR="00CE75E9">
              <w:rPr>
                <w:szCs w:val="24"/>
                <w:lang w:val="sr-Cyrl-RS"/>
              </w:rPr>
              <w:t>.</w:t>
            </w:r>
          </w:p>
        </w:tc>
      </w:tr>
      <w:tr w:rsidR="00EA0590" w:rsidRPr="0082465B" w14:paraId="1A41222E" w14:textId="77777777" w:rsidTr="00BF616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6546E24F" w14:textId="77777777" w:rsidR="00EA0590" w:rsidRPr="0082465B" w:rsidRDefault="00EA0590" w:rsidP="007C5F6C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lastRenderedPageBreak/>
              <w:t>4.</w:t>
            </w:r>
          </w:p>
        </w:tc>
        <w:tc>
          <w:tcPr>
            <w:tcW w:w="10424" w:type="dxa"/>
            <w:gridSpan w:val="9"/>
            <w:shd w:val="clear" w:color="auto" w:fill="F3F3F3"/>
            <w:vAlign w:val="center"/>
          </w:tcPr>
          <w:p w14:paraId="6B64EF67" w14:textId="77777777" w:rsidR="00EA0590" w:rsidRPr="0082465B" w:rsidRDefault="00EA0590" w:rsidP="007C5F6C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Очекивани резултати, научна заснованост и допринос истраживања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200 речи)</w:t>
            </w:r>
          </w:p>
        </w:tc>
      </w:tr>
      <w:tr w:rsidR="00EA0590" w:rsidRPr="0082465B" w14:paraId="6BCEE3CC" w14:textId="77777777" w:rsidTr="00BF616B">
        <w:trPr>
          <w:trHeight w:val="567"/>
          <w:jc w:val="center"/>
        </w:trPr>
        <w:tc>
          <w:tcPr>
            <w:tcW w:w="10790" w:type="dxa"/>
            <w:gridSpan w:val="10"/>
          </w:tcPr>
          <w:p w14:paraId="3F1EFFAF" w14:textId="4A49BF7D" w:rsidR="00B557D6" w:rsidRDefault="00C40394" w:rsidP="00B557D6">
            <w:pPr>
              <w:rPr>
                <w:lang w:val="ru-RU"/>
              </w:rPr>
            </w:pPr>
            <w:r>
              <w:rPr>
                <w:lang w:val="sr-Cyrl-RS"/>
              </w:rPr>
              <w:t xml:space="preserve">          </w:t>
            </w:r>
            <w:r w:rsidR="00A47F5F">
              <w:rPr>
                <w:lang w:val="sr-Cyrl-RS"/>
              </w:rPr>
              <w:t>Д</w:t>
            </w:r>
            <w:r w:rsidR="009B223E">
              <w:rPr>
                <w:lang w:val="sr-Cyrl-CS"/>
              </w:rPr>
              <w:t>осадашњ</w:t>
            </w:r>
            <w:r w:rsidR="00A47F5F">
              <w:rPr>
                <w:lang w:val="sr-Cyrl-CS"/>
              </w:rPr>
              <w:t>а</w:t>
            </w:r>
            <w:r w:rsidR="009B223E">
              <w:rPr>
                <w:lang w:val="sr-Cyrl-CS"/>
              </w:rPr>
              <w:t xml:space="preserve"> проучавања</w:t>
            </w:r>
            <w:r w:rsidR="00836FC1">
              <w:rPr>
                <w:lang w:val="sr-Latn-RS"/>
              </w:rPr>
              <w:t xml:space="preserve"> </w:t>
            </w:r>
            <w:r w:rsidR="00A47F5F">
              <w:rPr>
                <w:lang w:val="sr-Cyrl-RS"/>
              </w:rPr>
              <w:t>врањског говора показују да га</w:t>
            </w:r>
            <w:r w:rsidR="00836FC1">
              <w:rPr>
                <w:lang w:val="sr-Cyrl-RS"/>
              </w:rPr>
              <w:t xml:space="preserve"> карактеришу језичке особине</w:t>
            </w:r>
            <w:r w:rsidR="0092229E">
              <w:rPr>
                <w:lang w:val="sr-Cyrl-RS"/>
              </w:rPr>
              <w:t xml:space="preserve"> </w:t>
            </w:r>
            <w:r w:rsidR="00836FC1">
              <w:rPr>
                <w:lang w:val="sr-Cyrl-RS"/>
              </w:rPr>
              <w:t xml:space="preserve">углавном заједничке са суседним говорима: </w:t>
            </w:r>
            <w:r w:rsidR="00836FC1">
              <w:rPr>
                <w:lang w:val="ru-RU"/>
              </w:rPr>
              <w:t xml:space="preserve">експираторни акценат, сачувани </w:t>
            </w:r>
            <w:r w:rsidR="00836FC1" w:rsidRPr="00D56EB1">
              <w:rPr>
                <w:lang w:val="ru-RU"/>
              </w:rPr>
              <w:t>полугласник (</w:t>
            </w:r>
            <w:r w:rsidR="00836FC1" w:rsidRPr="00D56EB1">
              <w:rPr>
                <w:i/>
                <w:lang w:val="ru-RU"/>
              </w:rPr>
              <w:t>данǝс</w:t>
            </w:r>
            <w:r w:rsidR="00836FC1" w:rsidRPr="00D56EB1">
              <w:rPr>
                <w:lang w:val="ru-RU"/>
              </w:rPr>
              <w:t xml:space="preserve">), рефлекс </w:t>
            </w:r>
            <w:r w:rsidR="00836FC1" w:rsidRPr="00D56EB1">
              <w:rPr>
                <w:i/>
                <w:lang w:val="ru-RU"/>
              </w:rPr>
              <w:t>-на- &lt;</w:t>
            </w:r>
            <w:r w:rsidR="00836FC1" w:rsidRPr="00D56EB1">
              <w:rPr>
                <w:i/>
                <w:lang w:val="sr-Latn-RS"/>
              </w:rPr>
              <w:t xml:space="preserve"> </w:t>
            </w:r>
            <w:r w:rsidR="00836FC1" w:rsidRPr="00D56EB1">
              <w:rPr>
                <w:i/>
                <w:lang w:val="ru-RU"/>
              </w:rPr>
              <w:t xml:space="preserve">-нѫ- </w:t>
            </w:r>
            <w:r w:rsidR="00836FC1" w:rsidRPr="00D56EB1">
              <w:rPr>
                <w:lang w:val="ru-RU"/>
              </w:rPr>
              <w:t>код глагола 3. Белићеве врсте (</w:t>
            </w:r>
            <w:r w:rsidR="00836FC1" w:rsidRPr="00D56EB1">
              <w:rPr>
                <w:i/>
                <w:lang w:val="ru-RU"/>
              </w:rPr>
              <w:t>паднаја</w:t>
            </w:r>
            <w:r w:rsidR="00836FC1" w:rsidRPr="00D56EB1">
              <w:rPr>
                <w:lang w:val="ru-RU"/>
              </w:rPr>
              <w:t xml:space="preserve">), </w:t>
            </w:r>
            <w:r w:rsidR="00077F7E">
              <w:rPr>
                <w:lang w:val="ru-RU"/>
              </w:rPr>
              <w:t xml:space="preserve">аналитичка деклинација, </w:t>
            </w:r>
            <w:r w:rsidR="00836FC1" w:rsidRPr="00D56EB1">
              <w:rPr>
                <w:lang w:val="ru-RU"/>
              </w:rPr>
              <w:t xml:space="preserve">вокатив на </w:t>
            </w:r>
            <w:r w:rsidR="00836FC1" w:rsidRPr="00D56EB1">
              <w:rPr>
                <w:i/>
                <w:lang w:val="ru-RU"/>
              </w:rPr>
              <w:t>-е</w:t>
            </w:r>
            <w:r w:rsidR="00836FC1" w:rsidRPr="00D56EB1">
              <w:rPr>
                <w:lang w:val="ru-RU"/>
              </w:rPr>
              <w:t xml:space="preserve"> код именица на -</w:t>
            </w:r>
            <w:r w:rsidR="00836FC1" w:rsidRPr="00D56EB1">
              <w:rPr>
                <w:i/>
                <w:lang w:val="ru-RU"/>
              </w:rPr>
              <w:t>ка</w:t>
            </w:r>
            <w:r w:rsidR="00836FC1" w:rsidRPr="00D56EB1">
              <w:rPr>
                <w:i/>
                <w:lang w:val="sr-Latn-RS"/>
              </w:rPr>
              <w:t xml:space="preserve"> </w:t>
            </w:r>
            <w:r w:rsidR="00836FC1" w:rsidRPr="00D56EB1">
              <w:rPr>
                <w:lang w:val="ru-RU"/>
              </w:rPr>
              <w:t>(</w:t>
            </w:r>
            <w:r w:rsidR="00836FC1" w:rsidRPr="00D56EB1">
              <w:rPr>
                <w:i/>
                <w:lang w:val="ru-RU"/>
              </w:rPr>
              <w:t>комшике</w:t>
            </w:r>
            <w:r w:rsidR="00836FC1" w:rsidRPr="00D56EB1">
              <w:rPr>
                <w:lang w:val="ru-RU"/>
              </w:rPr>
              <w:t>)</w:t>
            </w:r>
            <w:r w:rsidR="00836FC1" w:rsidRPr="0074160D">
              <w:rPr>
                <w:lang w:val="ru-RU"/>
              </w:rPr>
              <w:t>,</w:t>
            </w:r>
            <w:r w:rsidR="00836FC1" w:rsidRPr="00D56EB1">
              <w:rPr>
                <w:lang w:val="ru-RU"/>
              </w:rPr>
              <w:t xml:space="preserve"> заменичке енклитике </w:t>
            </w:r>
            <w:r w:rsidR="00836FC1" w:rsidRPr="00D56EB1">
              <w:rPr>
                <w:i/>
                <w:lang w:val="ru-RU"/>
              </w:rPr>
              <w:t>гу</w:t>
            </w:r>
            <w:r w:rsidR="00836FC1" w:rsidRPr="00A336B8">
              <w:rPr>
                <w:lang w:val="ru-RU"/>
              </w:rPr>
              <w:t>,</w:t>
            </w:r>
            <w:r w:rsidR="00836FC1" w:rsidRPr="00D56EB1">
              <w:rPr>
                <w:i/>
                <w:lang w:val="ru-RU"/>
              </w:rPr>
              <w:t xml:space="preserve"> ги</w:t>
            </w:r>
            <w:r w:rsidR="00836FC1" w:rsidRPr="00A336B8">
              <w:rPr>
                <w:lang w:val="ru-RU"/>
              </w:rPr>
              <w:t>,</w:t>
            </w:r>
            <w:r w:rsidR="00836FC1" w:rsidRPr="00D56EB1">
              <w:rPr>
                <w:i/>
                <w:lang w:val="ru-RU"/>
              </w:rPr>
              <w:t xml:space="preserve"> не</w:t>
            </w:r>
            <w:r w:rsidR="00836FC1" w:rsidRPr="00A336B8">
              <w:rPr>
                <w:lang w:val="ru-RU"/>
              </w:rPr>
              <w:t>,</w:t>
            </w:r>
            <w:r w:rsidR="00836FC1" w:rsidRPr="00D56EB1">
              <w:rPr>
                <w:i/>
                <w:lang w:val="ru-RU"/>
              </w:rPr>
              <w:t xml:space="preserve"> ни</w:t>
            </w:r>
            <w:r w:rsidR="00836FC1" w:rsidRPr="00A336B8">
              <w:rPr>
                <w:lang w:val="ru-RU"/>
              </w:rPr>
              <w:t>,</w:t>
            </w:r>
            <w:r w:rsidR="00836FC1" w:rsidRPr="00D56EB1">
              <w:rPr>
                <w:i/>
                <w:lang w:val="ru-RU"/>
              </w:rPr>
              <w:t xml:space="preserve"> ве</w:t>
            </w:r>
            <w:r w:rsidR="00836FC1" w:rsidRPr="00A336B8">
              <w:rPr>
                <w:lang w:val="ru-RU"/>
              </w:rPr>
              <w:t>,</w:t>
            </w:r>
            <w:r w:rsidR="00836FC1" w:rsidRPr="00D56EB1">
              <w:rPr>
                <w:i/>
                <w:lang w:val="ru-RU"/>
              </w:rPr>
              <w:t xml:space="preserve"> ви</w:t>
            </w:r>
            <w:r w:rsidR="00836FC1" w:rsidRPr="00A336B8">
              <w:rPr>
                <w:lang w:val="ru-RU"/>
              </w:rPr>
              <w:t>,</w:t>
            </w:r>
            <w:r w:rsidR="00836FC1">
              <w:rPr>
                <w:lang w:val="ru-RU"/>
              </w:rPr>
              <w:t xml:space="preserve"> презент 3. лица</w:t>
            </w:r>
            <w:r w:rsidR="00836FC1" w:rsidRPr="00D56EB1">
              <w:rPr>
                <w:lang w:val="ru-RU"/>
              </w:rPr>
              <w:t xml:space="preserve"> мн</w:t>
            </w:r>
            <w:r w:rsidR="00836FC1">
              <w:rPr>
                <w:lang w:val="ru-RU"/>
              </w:rPr>
              <w:t>ожине</w:t>
            </w:r>
            <w:r w:rsidR="00836FC1" w:rsidRPr="00D56EB1">
              <w:rPr>
                <w:lang w:val="ru-RU"/>
              </w:rPr>
              <w:t xml:space="preserve"> на </w:t>
            </w:r>
            <w:r w:rsidR="00836FC1" w:rsidRPr="00D56EB1">
              <w:rPr>
                <w:i/>
                <w:lang w:val="sr-Latn-RS"/>
              </w:rPr>
              <w:t>-</w:t>
            </w:r>
            <w:r w:rsidR="00836FC1" w:rsidRPr="00D56EB1">
              <w:rPr>
                <w:i/>
                <w:lang w:val="ru-RU"/>
              </w:rPr>
              <w:t>в</w:t>
            </w:r>
            <w:r w:rsidR="00836FC1" w:rsidRPr="00D56EB1">
              <w:rPr>
                <w:i/>
                <w:lang w:val="sr-Latn-RS"/>
              </w:rPr>
              <w:t xml:space="preserve"> </w:t>
            </w:r>
            <w:r w:rsidR="00836FC1" w:rsidRPr="00D56EB1">
              <w:rPr>
                <w:lang w:val="ru-RU"/>
              </w:rPr>
              <w:t>(</w:t>
            </w:r>
            <w:r w:rsidR="00836FC1">
              <w:rPr>
                <w:i/>
                <w:lang w:val="ru-RU"/>
              </w:rPr>
              <w:t>работив</w:t>
            </w:r>
            <w:r w:rsidR="00836FC1">
              <w:rPr>
                <w:lang w:val="ru-RU"/>
              </w:rPr>
              <w:t>), радни глаголски придев мушког рода једнине</w:t>
            </w:r>
            <w:r w:rsidR="00836FC1" w:rsidRPr="00D56EB1">
              <w:rPr>
                <w:lang w:val="ru-RU"/>
              </w:rPr>
              <w:t xml:space="preserve"> на</w:t>
            </w:r>
            <w:r w:rsidR="00836FC1">
              <w:rPr>
                <w:lang w:val="ru-RU"/>
              </w:rPr>
              <w:t xml:space="preserve"> </w:t>
            </w:r>
            <w:r w:rsidR="00836FC1" w:rsidRPr="00D56EB1">
              <w:rPr>
                <w:i/>
                <w:lang w:val="sr-Latn-RS"/>
              </w:rPr>
              <w:t>-</w:t>
            </w:r>
            <w:r w:rsidR="00836FC1" w:rsidRPr="00D56EB1">
              <w:rPr>
                <w:i/>
                <w:lang w:val="ru-RU"/>
              </w:rPr>
              <w:t>ја</w:t>
            </w:r>
            <w:r w:rsidR="00836FC1" w:rsidRPr="00D56EB1">
              <w:rPr>
                <w:i/>
                <w:lang w:val="sr-Latn-RS"/>
              </w:rPr>
              <w:t xml:space="preserve"> </w:t>
            </w:r>
            <w:r w:rsidR="00836FC1" w:rsidRPr="00D56EB1">
              <w:rPr>
                <w:lang w:val="ru-RU"/>
              </w:rPr>
              <w:t>(</w:t>
            </w:r>
            <w:r w:rsidR="00836FC1" w:rsidRPr="00D56EB1">
              <w:rPr>
                <w:i/>
                <w:lang w:val="ru-RU"/>
              </w:rPr>
              <w:t>рекја</w:t>
            </w:r>
            <w:r w:rsidR="00732DE4">
              <w:rPr>
                <w:lang w:val="ru-RU"/>
              </w:rPr>
              <w:t xml:space="preserve">), футур типа </w:t>
            </w:r>
            <w:r w:rsidR="00836FC1" w:rsidRPr="00D56EB1">
              <w:rPr>
                <w:i/>
                <w:lang w:val="ru-RU"/>
              </w:rPr>
              <w:t xml:space="preserve">ће </w:t>
            </w:r>
            <w:r w:rsidR="00077F7E">
              <w:rPr>
                <w:i/>
                <w:lang w:val="ru-RU"/>
              </w:rPr>
              <w:t>+ презент</w:t>
            </w:r>
            <w:r w:rsidR="00836FC1" w:rsidRPr="00D56EB1">
              <w:rPr>
                <w:lang w:val="ru-RU"/>
              </w:rPr>
              <w:t xml:space="preserve">, </w:t>
            </w:r>
            <w:r w:rsidR="00732DE4">
              <w:rPr>
                <w:lang w:val="ru-RU"/>
              </w:rPr>
              <w:t xml:space="preserve">енклитички посесивни </w:t>
            </w:r>
            <w:r w:rsidR="00836FC1" w:rsidRPr="00D56EB1">
              <w:rPr>
                <w:lang w:val="ru-RU"/>
              </w:rPr>
              <w:t>датив</w:t>
            </w:r>
            <w:r w:rsidR="00732DE4">
              <w:rPr>
                <w:lang w:val="ru-RU"/>
              </w:rPr>
              <w:t xml:space="preserve"> личне заменице</w:t>
            </w:r>
            <w:r w:rsidR="00836FC1" w:rsidRPr="00D56EB1">
              <w:rPr>
                <w:lang w:val="ru-RU"/>
              </w:rPr>
              <w:t xml:space="preserve"> (</w:t>
            </w:r>
            <w:r w:rsidR="00836FC1" w:rsidRPr="00D56EB1">
              <w:rPr>
                <w:i/>
                <w:lang w:val="ru-RU"/>
              </w:rPr>
              <w:t>татко ги</w:t>
            </w:r>
            <w:r w:rsidR="00836FC1" w:rsidRPr="00D56EB1">
              <w:rPr>
                <w:lang w:val="ru-RU"/>
              </w:rPr>
              <w:t>), удвајање објекта (</w:t>
            </w:r>
            <w:r w:rsidR="00836FC1" w:rsidRPr="00D56EB1">
              <w:rPr>
                <w:i/>
                <w:lang w:val="ru-RU"/>
              </w:rPr>
              <w:t>на мене ми вика</w:t>
            </w:r>
            <w:r w:rsidR="00836FC1" w:rsidRPr="00D56EB1">
              <w:rPr>
                <w:lang w:val="ru-RU"/>
              </w:rPr>
              <w:t>).</w:t>
            </w:r>
            <w:r>
              <w:rPr>
                <w:lang w:val="ru-RU"/>
              </w:rPr>
              <w:t xml:space="preserve"> Овим докторатом биће потврђене поменуте особине, прецизније</w:t>
            </w:r>
            <w:r w:rsidR="009345B5">
              <w:rPr>
                <w:lang w:val="ru-RU"/>
              </w:rPr>
              <w:t xml:space="preserve"> описане и</w:t>
            </w:r>
            <w:r>
              <w:rPr>
                <w:lang w:val="ru-RU"/>
              </w:rPr>
              <w:t xml:space="preserve"> </w:t>
            </w:r>
            <w:r w:rsidR="009345B5">
              <w:rPr>
                <w:lang w:val="ru-RU"/>
              </w:rPr>
              <w:t>обогаћене</w:t>
            </w:r>
            <w:r>
              <w:rPr>
                <w:lang w:val="ru-RU"/>
              </w:rPr>
              <w:t xml:space="preserve"> </w:t>
            </w:r>
            <w:r w:rsidR="009345B5">
              <w:rPr>
                <w:lang w:val="ru-RU"/>
              </w:rPr>
              <w:t xml:space="preserve">новим </w:t>
            </w:r>
            <w:r>
              <w:rPr>
                <w:lang w:val="ru-RU"/>
              </w:rPr>
              <w:t>детаљ</w:t>
            </w:r>
            <w:r w:rsidR="009345B5">
              <w:rPr>
                <w:lang w:val="ru-RU"/>
              </w:rPr>
              <w:t>има</w:t>
            </w:r>
            <w:r>
              <w:rPr>
                <w:lang w:val="ru-RU"/>
              </w:rPr>
              <w:t>.</w:t>
            </w:r>
            <w:r w:rsidR="009345B5">
              <w:rPr>
                <w:lang w:val="ru-RU"/>
              </w:rPr>
              <w:t xml:space="preserve"> Такође се очекуј</w:t>
            </w:r>
            <w:r w:rsidR="00624691">
              <w:rPr>
                <w:lang w:val="ru-RU"/>
              </w:rPr>
              <w:t>у</w:t>
            </w:r>
            <w:r w:rsidR="009345B5">
              <w:rPr>
                <w:lang w:val="ru-RU"/>
              </w:rPr>
              <w:t xml:space="preserve"> и одговор</w:t>
            </w:r>
            <w:r w:rsidR="00624691">
              <w:rPr>
                <w:lang w:val="ru-RU"/>
              </w:rPr>
              <w:t>и</w:t>
            </w:r>
            <w:r w:rsidR="009345B5">
              <w:rPr>
                <w:lang w:val="ru-RU"/>
              </w:rPr>
              <w:t xml:space="preserve"> на питањ</w:t>
            </w:r>
            <w:r w:rsidR="00624691">
              <w:rPr>
                <w:lang w:val="ru-RU"/>
              </w:rPr>
              <w:t>а</w:t>
            </w:r>
            <w:r w:rsidR="009345B5">
              <w:rPr>
                <w:lang w:val="ru-RU"/>
              </w:rPr>
              <w:t xml:space="preserve"> да ли се у Врању може чути наставак -</w:t>
            </w:r>
            <w:r w:rsidR="009345B5" w:rsidRPr="009345B5">
              <w:rPr>
                <w:i/>
                <w:lang w:val="ru-RU"/>
              </w:rPr>
              <w:t>у</w:t>
            </w:r>
            <w:r w:rsidR="00F64807">
              <w:rPr>
                <w:lang w:val="ru-RU"/>
              </w:rPr>
              <w:t xml:space="preserve"> у</w:t>
            </w:r>
            <w:r w:rsidR="009345B5">
              <w:rPr>
                <w:lang w:val="ru-RU"/>
              </w:rPr>
              <w:t xml:space="preserve"> 1. л. јд. презента, који је доскора било могуће чути у суседним селима</w:t>
            </w:r>
            <w:r w:rsidR="00624691">
              <w:rPr>
                <w:lang w:val="ru-RU"/>
              </w:rPr>
              <w:t xml:space="preserve">, да ли је </w:t>
            </w:r>
            <w:r w:rsidR="009C682A">
              <w:rPr>
                <w:lang w:val="ru-RU"/>
              </w:rPr>
              <w:t>присутан завршетак  -</w:t>
            </w:r>
            <w:r w:rsidR="009C682A" w:rsidRPr="00624691">
              <w:rPr>
                <w:i/>
                <w:lang w:val="ru-RU"/>
              </w:rPr>
              <w:t>ле</w:t>
            </w:r>
            <w:r w:rsidR="009C682A">
              <w:rPr>
                <w:lang w:val="ru-RU"/>
              </w:rPr>
              <w:t xml:space="preserve"> у множини </w:t>
            </w:r>
            <w:r w:rsidR="00624691">
              <w:rPr>
                <w:lang w:val="ru-RU"/>
              </w:rPr>
              <w:t>радног придева</w:t>
            </w:r>
            <w:r w:rsidR="009C682A">
              <w:rPr>
                <w:lang w:val="ru-RU"/>
              </w:rPr>
              <w:t xml:space="preserve"> </w:t>
            </w:r>
            <w:r w:rsidR="00F64807">
              <w:rPr>
                <w:lang w:val="ru-RU"/>
              </w:rPr>
              <w:t>сва три рода</w:t>
            </w:r>
            <w:r w:rsidR="00624691">
              <w:rPr>
                <w:lang w:val="ru-RU"/>
              </w:rPr>
              <w:t xml:space="preserve"> </w:t>
            </w:r>
            <w:r w:rsidR="00CE7BA0">
              <w:rPr>
                <w:lang w:val="ru-RU"/>
              </w:rPr>
              <w:t xml:space="preserve">итд. </w:t>
            </w:r>
            <w:r w:rsidR="00110B13">
              <w:rPr>
                <w:lang w:val="ru-RU"/>
              </w:rPr>
              <w:t xml:space="preserve">Дакле, истраживање би требало да потврди да овај говор припада </w:t>
            </w:r>
            <w:r w:rsidR="00B557D6">
              <w:rPr>
                <w:lang w:val="ru-RU"/>
              </w:rPr>
              <w:t>јужни</w:t>
            </w:r>
            <w:r w:rsidR="00110B13" w:rsidRPr="00D56EB1">
              <w:rPr>
                <w:lang w:val="ru-RU"/>
              </w:rPr>
              <w:t>м говорима призренско-јужноморавског дијалекта</w:t>
            </w:r>
            <w:r w:rsidR="00B557D6">
              <w:rPr>
                <w:lang w:val="ru-RU"/>
              </w:rPr>
              <w:t xml:space="preserve">. </w:t>
            </w:r>
          </w:p>
          <w:p w14:paraId="4FC8F795" w14:textId="17698AF2" w:rsidR="00EA0590" w:rsidRPr="0082465B" w:rsidRDefault="00B557D6" w:rsidP="009A190C">
            <w:pPr>
              <w:rPr>
                <w:lang w:val="ru-RU"/>
              </w:rPr>
            </w:pPr>
            <w:r>
              <w:rPr>
                <w:lang w:val="ru-RU"/>
              </w:rPr>
              <w:t xml:space="preserve">          </w:t>
            </w:r>
            <w:r w:rsidR="008F21C9">
              <w:rPr>
                <w:lang w:val="sr-Cyrl-RS"/>
              </w:rPr>
              <w:t xml:space="preserve">Овим радом </w:t>
            </w:r>
            <w:r w:rsidR="00EE5655">
              <w:rPr>
                <w:lang w:val="sr-Cyrl-RS"/>
              </w:rPr>
              <w:t>била би</w:t>
            </w:r>
            <w:r w:rsidR="008F21C9">
              <w:rPr>
                <w:lang w:val="sr-Cyrl-RS"/>
              </w:rPr>
              <w:t xml:space="preserve"> покривена још једна белина на српском дијалекатском простору</w:t>
            </w:r>
            <w:r>
              <w:rPr>
                <w:lang w:val="sr-Cyrl-RS"/>
              </w:rPr>
              <w:t xml:space="preserve">, а </w:t>
            </w:r>
            <w:r w:rsidR="0092229E">
              <w:rPr>
                <w:lang w:val="sr-Cyrl-RS"/>
              </w:rPr>
              <w:t>како је</w:t>
            </w:r>
            <w:r>
              <w:rPr>
                <w:lang w:val="sr-Cyrl-RS"/>
              </w:rPr>
              <w:t xml:space="preserve"> </w:t>
            </w:r>
            <w:r w:rsidR="0092229E">
              <w:rPr>
                <w:lang w:val="sr-Cyrl-RS"/>
              </w:rPr>
              <w:t xml:space="preserve">предмет истраживања </w:t>
            </w:r>
            <w:r>
              <w:rPr>
                <w:lang w:val="sr-Cyrl-RS"/>
              </w:rPr>
              <w:t>урбана средина</w:t>
            </w:r>
            <w:r w:rsidR="0092229E">
              <w:rPr>
                <w:lang w:val="sr-Cyrl-RS"/>
              </w:rPr>
              <w:t xml:space="preserve"> </w:t>
            </w:r>
            <w:r w:rsidR="0092229E">
              <w:rPr>
                <w:lang w:val="sr-Cyrl-CS"/>
              </w:rPr>
              <w:t xml:space="preserve">(које су иначе недовољно испитане) – рад има још већи значај. </w:t>
            </w:r>
            <w:r w:rsidR="0092229E">
              <w:rPr>
                <w:lang w:val="sr-Cyrl-RS"/>
              </w:rPr>
              <w:t>Ј</w:t>
            </w:r>
            <w:r w:rsidR="00EE5655">
              <w:rPr>
                <w:lang w:val="sr-Cyrl-RS"/>
              </w:rPr>
              <w:t xml:space="preserve">едан градски говор, који трпи велики утицај књижевног језика, </w:t>
            </w:r>
            <w:r w:rsidR="0092229E">
              <w:rPr>
                <w:lang w:val="sr-Cyrl-RS"/>
              </w:rPr>
              <w:t>биће</w:t>
            </w:r>
            <w:r w:rsidR="00EE5655">
              <w:rPr>
                <w:lang w:val="sr-Cyrl-RS"/>
              </w:rPr>
              <w:t xml:space="preserve"> забележен и описан, а самим тим и сачуван од заборава.</w:t>
            </w:r>
            <w:r w:rsidR="00EE4CED">
              <w:rPr>
                <w:lang w:val="sr-Cyrl-RS"/>
              </w:rPr>
              <w:t xml:space="preserve"> </w:t>
            </w:r>
            <w:r w:rsidR="00EE5655">
              <w:rPr>
                <w:lang w:val="sr-Cyrl-RS"/>
              </w:rPr>
              <w:t xml:space="preserve"> </w:t>
            </w:r>
          </w:p>
        </w:tc>
      </w:tr>
      <w:tr w:rsidR="00EA0590" w:rsidRPr="0082465B" w14:paraId="5812CA66" w14:textId="77777777" w:rsidTr="00BF616B">
        <w:trPr>
          <w:trHeight w:val="227"/>
          <w:jc w:val="center"/>
        </w:trPr>
        <w:tc>
          <w:tcPr>
            <w:tcW w:w="366" w:type="dxa"/>
            <w:shd w:val="clear" w:color="auto" w:fill="F3F3F3"/>
            <w:vAlign w:val="center"/>
          </w:tcPr>
          <w:p w14:paraId="7B05ECB0" w14:textId="77777777" w:rsidR="00EA0590" w:rsidRPr="0082465B" w:rsidRDefault="00EA0590" w:rsidP="007C5F6C">
            <w:pPr>
              <w:jc w:val="center"/>
              <w:rPr>
                <w:lang w:val="ru-RU"/>
              </w:rPr>
            </w:pPr>
            <w:r w:rsidRPr="0082465B">
              <w:rPr>
                <w:lang w:val="ru-RU"/>
              </w:rPr>
              <w:t>5.</w:t>
            </w:r>
          </w:p>
        </w:tc>
        <w:tc>
          <w:tcPr>
            <w:tcW w:w="10424" w:type="dxa"/>
            <w:gridSpan w:val="9"/>
            <w:shd w:val="clear" w:color="auto" w:fill="F3F3F3"/>
            <w:vAlign w:val="center"/>
          </w:tcPr>
          <w:p w14:paraId="2D560537" w14:textId="77777777" w:rsidR="00EA0590" w:rsidRPr="0082465B" w:rsidRDefault="00EA0590" w:rsidP="007C5F6C">
            <w:pPr>
              <w:rPr>
                <w:lang w:val="ru-RU"/>
              </w:rPr>
            </w:pPr>
            <w:r w:rsidRPr="0082465B">
              <w:rPr>
                <w:lang w:val="ru-RU"/>
              </w:rPr>
              <w:t xml:space="preserve">Примењене научне методе </w:t>
            </w:r>
            <w:r w:rsidRPr="0082465B">
              <w:rPr>
                <w:i/>
                <w:color w:val="808080"/>
                <w:sz w:val="18"/>
                <w:szCs w:val="18"/>
                <w:lang w:val="ru-RU"/>
              </w:rPr>
              <w:t>(до 300 речи)</w:t>
            </w:r>
            <w:r w:rsidRPr="0082465B">
              <w:rPr>
                <w:sz w:val="18"/>
                <w:szCs w:val="18"/>
                <w:lang w:val="ru-RU"/>
              </w:rPr>
              <w:t xml:space="preserve"> </w:t>
            </w:r>
          </w:p>
        </w:tc>
      </w:tr>
      <w:tr w:rsidR="00EA0590" w:rsidRPr="0082465B" w14:paraId="5D927425" w14:textId="77777777" w:rsidTr="00BF616B">
        <w:trPr>
          <w:trHeight w:val="567"/>
          <w:jc w:val="center"/>
        </w:trPr>
        <w:tc>
          <w:tcPr>
            <w:tcW w:w="10790" w:type="dxa"/>
            <w:gridSpan w:val="10"/>
          </w:tcPr>
          <w:p w14:paraId="63EB8677" w14:textId="613985EC" w:rsidR="00B64E05" w:rsidRPr="00B1797E" w:rsidRDefault="00A973E1" w:rsidP="00D356EA">
            <w:pPr>
              <w:rPr>
                <w:rFonts w:eastAsia="TimesNewRoman"/>
                <w:lang w:val="sr-Cyrl-RS"/>
              </w:rPr>
            </w:pPr>
            <w:r>
              <w:rPr>
                <w:sz w:val="23"/>
                <w:szCs w:val="23"/>
                <w:lang w:val="sr-Cyrl-RS"/>
              </w:rPr>
              <w:t xml:space="preserve">          </w:t>
            </w:r>
            <w:r w:rsidRPr="007A2F7C">
              <w:rPr>
                <w:lang w:val="sr-Cyrl-RS"/>
              </w:rPr>
              <w:t xml:space="preserve">Тема </w:t>
            </w:r>
            <w:r w:rsidR="00D356EA">
              <w:rPr>
                <w:lang w:val="sr-Cyrl-RS"/>
              </w:rPr>
              <w:t>овог рада</w:t>
            </w:r>
            <w:r w:rsidRPr="007A2F7C">
              <w:rPr>
                <w:lang w:val="sr-Cyrl-RS"/>
              </w:rPr>
              <w:t xml:space="preserve"> ће бити обрађена на начин </w:t>
            </w:r>
            <w:r w:rsidR="00353ED2">
              <w:rPr>
                <w:lang w:val="sr-Cyrl-RS"/>
              </w:rPr>
              <w:t xml:space="preserve">како је то уобичајено рађено у нашој </w:t>
            </w:r>
            <w:r w:rsidRPr="007A2F7C">
              <w:rPr>
                <w:lang w:val="sr-Cyrl-RS"/>
              </w:rPr>
              <w:t>домаћој дијалектолошкој пракси. Кандидат ће најпре пронаћи одговарајуће информаторе (какве подразумева класична дијалектологија), а затим ће снимати спонтане разговоре са њима. Грађа ће бити с</w:t>
            </w:r>
            <w:r w:rsidR="007A2F7C" w:rsidRPr="007A2F7C">
              <w:rPr>
                <w:lang w:val="sr-Cyrl-RS"/>
              </w:rPr>
              <w:t>а</w:t>
            </w:r>
            <w:r w:rsidRPr="007A2F7C">
              <w:rPr>
                <w:lang w:val="sr-Cyrl-RS"/>
              </w:rPr>
              <w:t>купљ</w:t>
            </w:r>
            <w:r w:rsidR="007A2F7C" w:rsidRPr="007A2F7C">
              <w:rPr>
                <w:lang w:val="sr-Cyrl-RS"/>
              </w:rPr>
              <w:t>а</w:t>
            </w:r>
            <w:r w:rsidRPr="007A2F7C">
              <w:rPr>
                <w:lang w:val="sr-Cyrl-RS"/>
              </w:rPr>
              <w:t>на углавном методом спонтаног разгово</w:t>
            </w:r>
            <w:r w:rsidR="007A2F7C" w:rsidRPr="007A2F7C">
              <w:rPr>
                <w:lang w:val="sr-Cyrl-RS"/>
              </w:rPr>
              <w:t>ра. Постојећи дијалекатски упитници могу послужити као помоћ истраживачу приликом циљаног вођења разговора са испитаницима</w:t>
            </w:r>
            <w:r w:rsidR="007A2F7C">
              <w:rPr>
                <w:szCs w:val="24"/>
                <w:lang w:val="sr-Cyrl-RS"/>
              </w:rPr>
              <w:t xml:space="preserve"> ради долажења до одређеног језичког </w:t>
            </w:r>
            <w:r w:rsidR="007A2F7C" w:rsidRPr="00353ED2">
              <w:rPr>
                <w:szCs w:val="24"/>
                <w:lang w:val="sr-Cyrl-RS"/>
              </w:rPr>
              <w:t xml:space="preserve">податка. </w:t>
            </w:r>
            <w:r w:rsidR="007A2F7C" w:rsidRPr="00353ED2">
              <w:rPr>
                <w:lang w:val="sr-Cyrl-RS"/>
              </w:rPr>
              <w:t>Уколико се појави нека недоумица или није јасно одакле потиче забележена појединост</w:t>
            </w:r>
            <w:r w:rsidR="00A6253D" w:rsidRPr="00353ED2">
              <w:rPr>
                <w:lang w:val="sr-Cyrl-RS"/>
              </w:rPr>
              <w:t>,</w:t>
            </w:r>
            <w:r w:rsidR="007A2F7C" w:rsidRPr="00353ED2">
              <w:rPr>
                <w:lang w:val="sr-Cyrl-RS"/>
              </w:rPr>
              <w:t xml:space="preserve"> </w:t>
            </w:r>
            <w:r w:rsidR="00353ED2">
              <w:rPr>
                <w:lang w:val="sr-Cyrl-RS"/>
              </w:rPr>
              <w:t xml:space="preserve">кандидат ће припремити додатна питања за своје информаторе, не би ли поновљеним разговорима дошао до траженог податка </w:t>
            </w:r>
            <w:r w:rsidR="00A6253D" w:rsidRPr="00353ED2">
              <w:rPr>
                <w:lang w:val="sr-Cyrl-RS"/>
              </w:rPr>
              <w:t>и евентуално</w:t>
            </w:r>
            <w:r w:rsidR="007A2F7C" w:rsidRPr="00353ED2">
              <w:rPr>
                <w:lang w:val="sr-Cyrl-RS"/>
              </w:rPr>
              <w:t xml:space="preserve"> </w:t>
            </w:r>
            <w:r w:rsidR="00353ED2">
              <w:rPr>
                <w:lang w:val="sr-Cyrl-RS"/>
              </w:rPr>
              <w:t>ће се консултовати</w:t>
            </w:r>
            <w:r w:rsidR="007A2F7C" w:rsidRPr="00353ED2">
              <w:rPr>
                <w:lang w:val="sr-Cyrl-RS"/>
              </w:rPr>
              <w:t xml:space="preserve"> са школованим носиоцима врањског говора </w:t>
            </w:r>
            <w:r w:rsidR="00863629" w:rsidRPr="00353ED2">
              <w:rPr>
                <w:lang w:val="sr-Cyrl-RS"/>
              </w:rPr>
              <w:t>(</w:t>
            </w:r>
            <w:r w:rsidR="007A2F7C" w:rsidRPr="00353ED2">
              <w:rPr>
                <w:lang w:val="sr-Cyrl-RS"/>
              </w:rPr>
              <w:t>који схватају шта је циљ истраживања</w:t>
            </w:r>
            <w:r w:rsidR="00863629" w:rsidRPr="00353ED2">
              <w:rPr>
                <w:lang w:val="sr-Cyrl-RS"/>
              </w:rPr>
              <w:t>)</w:t>
            </w:r>
            <w:r w:rsidR="00A6253D" w:rsidRPr="00353ED2">
              <w:rPr>
                <w:lang w:val="sr-Cyrl-RS"/>
              </w:rPr>
              <w:t xml:space="preserve">. </w:t>
            </w:r>
            <w:r w:rsidR="00A6253D" w:rsidRPr="00353ED2">
              <w:rPr>
                <w:rFonts w:eastAsia="TimesNewRoman"/>
                <w:lang w:val="en-US"/>
              </w:rPr>
              <w:t>Дескриптивн</w:t>
            </w:r>
            <w:r w:rsidR="00863629" w:rsidRPr="00353ED2">
              <w:rPr>
                <w:rFonts w:eastAsia="TimesNewRoman"/>
                <w:lang w:val="sr-Cyrl-RS"/>
              </w:rPr>
              <w:t>а</w:t>
            </w:r>
            <w:r w:rsidR="00A6253D" w:rsidRPr="00353ED2">
              <w:rPr>
                <w:rFonts w:eastAsia="TimesNewRoman"/>
                <w:lang w:val="en-US"/>
              </w:rPr>
              <w:t xml:space="preserve"> метод</w:t>
            </w:r>
            <w:r w:rsidR="00863629" w:rsidRPr="00353ED2">
              <w:rPr>
                <w:rFonts w:eastAsia="TimesNewRoman"/>
                <w:lang w:val="sr-Cyrl-RS"/>
              </w:rPr>
              <w:t>а</w:t>
            </w:r>
            <w:r w:rsidR="00A6253D" w:rsidRPr="00353ED2">
              <w:rPr>
                <w:rFonts w:eastAsia="TimesNewRoman"/>
                <w:lang w:val="en-US"/>
              </w:rPr>
              <w:t xml:space="preserve"> се </w:t>
            </w:r>
            <w:r w:rsidR="00863629" w:rsidRPr="00353ED2">
              <w:rPr>
                <w:rFonts w:eastAsia="TimesNewRoman"/>
                <w:lang w:val="sr-Cyrl-RS"/>
              </w:rPr>
              <w:t xml:space="preserve">примењује приликом </w:t>
            </w:r>
            <w:r w:rsidR="00863629" w:rsidRPr="00353ED2">
              <w:rPr>
                <w:rFonts w:eastAsia="TimesNewRoman"/>
                <w:lang w:val="en-US"/>
              </w:rPr>
              <w:t>описивања</w:t>
            </w:r>
            <w:r w:rsidR="00A6253D" w:rsidRPr="00353ED2">
              <w:rPr>
                <w:rFonts w:eastAsia="TimesNewRoman"/>
                <w:lang w:val="sr-Cyrl-RS"/>
              </w:rPr>
              <w:t xml:space="preserve"> језичк</w:t>
            </w:r>
            <w:r w:rsidR="00863629" w:rsidRPr="00353ED2">
              <w:rPr>
                <w:rFonts w:eastAsia="TimesNewRoman"/>
                <w:lang w:val="sr-Cyrl-RS"/>
              </w:rPr>
              <w:t xml:space="preserve">их особина и </w:t>
            </w:r>
            <w:r w:rsidR="00A6253D" w:rsidRPr="00353ED2">
              <w:rPr>
                <w:rFonts w:eastAsia="TimesNewRoman"/>
                <w:lang w:val="sr-Cyrl-RS"/>
              </w:rPr>
              <w:t>појав</w:t>
            </w:r>
            <w:r w:rsidR="00AB1FD1" w:rsidRPr="00353ED2">
              <w:rPr>
                <w:rFonts w:eastAsia="TimesNewRoman"/>
                <w:lang w:val="sr-Cyrl-RS"/>
              </w:rPr>
              <w:t xml:space="preserve">а, али уз </w:t>
            </w:r>
            <w:r w:rsidR="00A6253D" w:rsidRPr="00353ED2">
              <w:rPr>
                <w:rFonts w:eastAsia="TimesNewRoman"/>
                <w:lang w:val="sr-Cyrl-RS"/>
              </w:rPr>
              <w:t xml:space="preserve">осврт на </w:t>
            </w:r>
            <w:r w:rsidR="00AB1FD1" w:rsidRPr="00353ED2">
              <w:rPr>
                <w:rFonts w:eastAsia="TimesNewRoman"/>
                <w:lang w:val="sr-Cyrl-RS"/>
              </w:rPr>
              <w:t xml:space="preserve">податке и сазнања </w:t>
            </w:r>
            <w:r w:rsidR="00A6253D">
              <w:rPr>
                <w:rFonts w:eastAsia="TimesNewRoman"/>
                <w:lang w:val="sr-Cyrl-RS"/>
              </w:rPr>
              <w:t xml:space="preserve">до којих се дошло </w:t>
            </w:r>
            <w:r w:rsidR="00AB1FD1">
              <w:rPr>
                <w:rFonts w:eastAsia="TimesNewRoman"/>
                <w:lang w:val="sr-Cyrl-RS"/>
              </w:rPr>
              <w:t>у</w:t>
            </w:r>
            <w:r w:rsidR="00A6253D">
              <w:rPr>
                <w:rFonts w:eastAsia="TimesNewRoman"/>
                <w:lang w:val="sr-Cyrl-RS"/>
              </w:rPr>
              <w:t xml:space="preserve"> досадашњ</w:t>
            </w:r>
            <w:r w:rsidR="00AB1FD1">
              <w:rPr>
                <w:rFonts w:eastAsia="TimesNewRoman"/>
                <w:lang w:val="sr-Cyrl-RS"/>
              </w:rPr>
              <w:t>им</w:t>
            </w:r>
            <w:r w:rsidR="00A6253D">
              <w:rPr>
                <w:rFonts w:eastAsia="TimesNewRoman"/>
                <w:lang w:val="sr-Cyrl-RS"/>
              </w:rPr>
              <w:t xml:space="preserve"> дијалектолошк</w:t>
            </w:r>
            <w:r w:rsidR="00AB1FD1">
              <w:rPr>
                <w:rFonts w:eastAsia="TimesNewRoman"/>
                <w:lang w:val="sr-Cyrl-RS"/>
              </w:rPr>
              <w:t>и</w:t>
            </w:r>
            <w:r w:rsidR="00A6253D">
              <w:rPr>
                <w:rFonts w:eastAsia="TimesNewRoman"/>
                <w:lang w:val="sr-Cyrl-RS"/>
              </w:rPr>
              <w:t>м проучавањима</w:t>
            </w:r>
            <w:r w:rsidR="00B1797E">
              <w:rPr>
                <w:rFonts w:eastAsia="TimesNewRoman"/>
                <w:lang w:val="sr-Cyrl-RS"/>
              </w:rPr>
              <w:t xml:space="preserve"> говора В</w:t>
            </w:r>
            <w:r w:rsidR="00AB1FD1">
              <w:rPr>
                <w:rFonts w:eastAsia="TimesNewRoman"/>
                <w:lang w:val="sr-Cyrl-RS"/>
              </w:rPr>
              <w:t>рања и суседних и сродних говора. Дакле, биће константно примењивана и компаративна метода.</w:t>
            </w:r>
            <w:r w:rsidR="00B1797E">
              <w:rPr>
                <w:rFonts w:eastAsia="TimesNewRoman"/>
                <w:lang w:val="sr-Cyrl-RS"/>
              </w:rPr>
              <w:t xml:space="preserve"> </w:t>
            </w:r>
            <w:r w:rsidR="00C56418">
              <w:rPr>
                <w:rFonts w:eastAsia="TimesNewRoman"/>
                <w:lang w:val="sr-Cyrl-RS"/>
              </w:rPr>
              <w:t>Теоријску основу</w:t>
            </w:r>
            <w:r w:rsidR="0083604C">
              <w:rPr>
                <w:rFonts w:eastAsia="TimesNewRoman"/>
                <w:lang w:val="sr-Cyrl-RS"/>
              </w:rPr>
              <w:t xml:space="preserve"> за свој рад</w:t>
            </w:r>
            <w:r w:rsidR="00C56418">
              <w:rPr>
                <w:rFonts w:eastAsia="TimesNewRoman"/>
                <w:lang w:val="sr-Cyrl-RS"/>
              </w:rPr>
              <w:t xml:space="preserve"> кандидат</w:t>
            </w:r>
            <w:r w:rsidR="0083604C">
              <w:rPr>
                <w:rFonts w:eastAsia="TimesNewRoman"/>
                <w:lang w:val="sr-Cyrl-RS"/>
              </w:rPr>
              <w:t xml:space="preserve"> види у релевантној </w:t>
            </w:r>
            <w:r w:rsidR="0083604C">
              <w:rPr>
                <w:rFonts w:ascii="TimesRoman" w:hAnsi="TimesRoman"/>
                <w:kern w:val="20"/>
                <w:szCs w:val="20"/>
                <w:lang w:val="ru-RU"/>
              </w:rPr>
              <w:t>литератури</w:t>
            </w:r>
            <w:r w:rsidR="0083604C" w:rsidRPr="00966C92">
              <w:rPr>
                <w:rFonts w:ascii="TimesRoman" w:hAnsi="TimesRoman"/>
                <w:kern w:val="20"/>
                <w:szCs w:val="20"/>
                <w:lang w:val="ru-RU"/>
              </w:rPr>
              <w:t xml:space="preserve"> </w:t>
            </w:r>
            <w:r w:rsidR="0083604C">
              <w:rPr>
                <w:rFonts w:ascii="TimesRoman" w:hAnsi="TimesRoman"/>
                <w:kern w:val="20"/>
                <w:szCs w:val="20"/>
                <w:lang w:val="ru-RU"/>
              </w:rPr>
              <w:t>о истраживањима говора града на српском језичком простору</w:t>
            </w:r>
            <w:r w:rsidR="0083604C">
              <w:rPr>
                <w:rFonts w:eastAsia="TimesNewRoman"/>
                <w:lang w:val="sr-Cyrl-RS"/>
              </w:rPr>
              <w:t xml:space="preserve">, затим, у </w:t>
            </w:r>
            <w:r w:rsidR="0083604C" w:rsidRPr="00966C92">
              <w:rPr>
                <w:rFonts w:ascii="TimesRoman" w:hAnsi="TimesRoman"/>
                <w:kern w:val="20"/>
                <w:szCs w:val="20"/>
                <w:lang w:val="ru-RU"/>
              </w:rPr>
              <w:t>постојећ</w:t>
            </w:r>
            <w:r w:rsidR="0083604C">
              <w:rPr>
                <w:rFonts w:ascii="TimesRoman" w:hAnsi="TimesRoman"/>
                <w:kern w:val="20"/>
                <w:szCs w:val="20"/>
                <w:lang w:val="ru-RU"/>
              </w:rPr>
              <w:t>ој</w:t>
            </w:r>
            <w:r w:rsidR="0083604C" w:rsidRPr="00966C92">
              <w:rPr>
                <w:rFonts w:ascii="TimesRoman" w:hAnsi="TimesRoman"/>
                <w:kern w:val="20"/>
                <w:szCs w:val="20"/>
                <w:lang w:val="ru-RU"/>
              </w:rPr>
              <w:t xml:space="preserve"> литератур</w:t>
            </w:r>
            <w:r w:rsidR="0083604C">
              <w:rPr>
                <w:rFonts w:ascii="TimesRoman" w:hAnsi="TimesRoman"/>
                <w:kern w:val="20"/>
                <w:szCs w:val="20"/>
                <w:lang w:val="ru-RU"/>
              </w:rPr>
              <w:t>и</w:t>
            </w:r>
            <w:r w:rsidR="0083604C" w:rsidRPr="00966C92">
              <w:rPr>
                <w:rFonts w:ascii="TimesRoman" w:hAnsi="TimesRoman"/>
                <w:kern w:val="20"/>
                <w:szCs w:val="20"/>
                <w:lang w:val="ru-RU"/>
              </w:rPr>
              <w:t xml:space="preserve"> о призренско-тимочкој дијалекатској </w:t>
            </w:r>
            <w:r w:rsidR="0083604C" w:rsidRPr="00DE581D">
              <w:rPr>
                <w:rFonts w:ascii="TimesRoman" w:hAnsi="TimesRoman"/>
                <w:kern w:val="20"/>
                <w:szCs w:val="20"/>
                <w:lang w:val="ru-RU"/>
              </w:rPr>
              <w:t xml:space="preserve">области </w:t>
            </w:r>
            <w:r w:rsidR="0083604C" w:rsidRPr="00966C92">
              <w:rPr>
                <w:rFonts w:ascii="TimesRoman" w:hAnsi="TimesRoman"/>
                <w:kern w:val="20"/>
                <w:szCs w:val="20"/>
                <w:lang w:val="ru-RU"/>
              </w:rPr>
              <w:t>и врањском говору</w:t>
            </w:r>
            <w:r w:rsidR="0083604C">
              <w:rPr>
                <w:rFonts w:ascii="TimesRoman" w:hAnsi="TimesRoman"/>
                <w:kern w:val="20"/>
                <w:szCs w:val="20"/>
                <w:lang w:val="ru-RU"/>
              </w:rPr>
              <w:t xml:space="preserve"> и, на крају, у одговарајућим етнографским радовима.</w:t>
            </w:r>
            <w:r w:rsidR="00C56418">
              <w:rPr>
                <w:rFonts w:eastAsia="TimesNewRoman"/>
                <w:lang w:val="sr-Cyrl-RS"/>
              </w:rPr>
              <w:t xml:space="preserve"> </w:t>
            </w:r>
          </w:p>
        </w:tc>
      </w:tr>
      <w:tr w:rsidR="00EA0590" w:rsidRPr="0082465B" w14:paraId="3D07A60B" w14:textId="77777777" w:rsidTr="00BF616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567EA561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Предложена тема се прихвата неизмењена</w:t>
            </w:r>
          </w:p>
        </w:tc>
        <w:tc>
          <w:tcPr>
            <w:tcW w:w="4499" w:type="dxa"/>
            <w:gridSpan w:val="3"/>
            <w:vAlign w:val="center"/>
          </w:tcPr>
          <w:p w14:paraId="539B5054" w14:textId="77777777" w:rsidR="00EA0590" w:rsidRPr="00BF616B" w:rsidRDefault="00EA0590" w:rsidP="007C5F6C">
            <w:pPr>
              <w:jc w:val="center"/>
              <w:rPr>
                <w:b/>
                <w:u w:val="single"/>
                <w:lang w:val="ru-RU"/>
              </w:rPr>
            </w:pPr>
            <w:r w:rsidRPr="00BF616B">
              <w:rPr>
                <w:b/>
                <w:u w:val="single"/>
                <w:lang w:val="ru-RU"/>
              </w:rPr>
              <w:t>ДА</w:t>
            </w:r>
          </w:p>
        </w:tc>
        <w:tc>
          <w:tcPr>
            <w:tcW w:w="3945" w:type="dxa"/>
            <w:gridSpan w:val="4"/>
            <w:vAlign w:val="center"/>
          </w:tcPr>
          <w:p w14:paraId="08659B68" w14:textId="77777777" w:rsidR="00EA0590" w:rsidRPr="00BF616B" w:rsidRDefault="00EA0590" w:rsidP="007C5F6C">
            <w:pPr>
              <w:jc w:val="center"/>
              <w:rPr>
                <w:lang w:val="ru-RU"/>
              </w:rPr>
            </w:pPr>
            <w:r w:rsidRPr="00BF616B">
              <w:rPr>
                <w:lang w:val="ru-RU"/>
              </w:rPr>
              <w:t>НЕ</w:t>
            </w:r>
          </w:p>
        </w:tc>
      </w:tr>
      <w:tr w:rsidR="00EA0590" w:rsidRPr="0082465B" w14:paraId="6B866A32" w14:textId="77777777" w:rsidTr="00BF616B">
        <w:trPr>
          <w:trHeight w:val="340"/>
          <w:jc w:val="center"/>
        </w:trPr>
        <w:tc>
          <w:tcPr>
            <w:tcW w:w="2346" w:type="dxa"/>
            <w:gridSpan w:val="3"/>
            <w:shd w:val="clear" w:color="auto" w:fill="F3F3F3"/>
            <w:vAlign w:val="center"/>
          </w:tcPr>
          <w:p w14:paraId="6979D5DA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rFonts w:eastAsia="TimesNewRomanPS-BoldMT"/>
                <w:sz w:val="18"/>
                <w:szCs w:val="18"/>
                <w:lang w:val="sr-Cyrl-CS"/>
              </w:rPr>
              <w:t>Коначан наслов теме докторске дисертације</w:t>
            </w:r>
          </w:p>
        </w:tc>
        <w:tc>
          <w:tcPr>
            <w:tcW w:w="8444" w:type="dxa"/>
            <w:gridSpan w:val="7"/>
            <w:vAlign w:val="center"/>
          </w:tcPr>
          <w:p w14:paraId="020DEE95" w14:textId="0FE2171B" w:rsidR="00EA0590" w:rsidRPr="0082465B" w:rsidRDefault="004E5A7B" w:rsidP="004E5A7B">
            <w:pPr>
              <w:jc w:val="left"/>
              <w:rPr>
                <w:lang w:val="ru-RU"/>
              </w:rPr>
            </w:pPr>
            <w:r>
              <w:rPr>
                <w:i/>
                <w:lang w:val="ru-RU"/>
              </w:rPr>
              <w:t xml:space="preserve">    </w:t>
            </w:r>
            <w:r w:rsidRPr="00FD16B9">
              <w:rPr>
                <w:i/>
                <w:lang w:val="ru-RU"/>
              </w:rPr>
              <w:t>Говор града Врања</w:t>
            </w:r>
          </w:p>
        </w:tc>
      </w:tr>
      <w:tr w:rsidR="00EA0590" w:rsidRPr="0082465B" w14:paraId="39908FE5" w14:textId="77777777" w:rsidTr="00BF616B">
        <w:trPr>
          <w:trHeight w:val="340"/>
          <w:jc w:val="center"/>
        </w:trPr>
        <w:tc>
          <w:tcPr>
            <w:tcW w:w="10790" w:type="dxa"/>
            <w:gridSpan w:val="10"/>
            <w:shd w:val="clear" w:color="auto" w:fill="D9D9D9"/>
            <w:vAlign w:val="center"/>
          </w:tcPr>
          <w:p w14:paraId="1EA4F67B" w14:textId="77777777" w:rsidR="00EA0590" w:rsidRPr="0082465B" w:rsidRDefault="00EA0590" w:rsidP="007C5F6C">
            <w:pPr>
              <w:jc w:val="center"/>
              <w:rPr>
                <w:lang w:val="ru-RU"/>
              </w:rPr>
            </w:pPr>
            <w:r w:rsidRPr="0082465B">
              <w:rPr>
                <w:b/>
                <w:lang w:val="ru-RU"/>
              </w:rPr>
              <w:t xml:space="preserve">ЗАКЉУЧАК </w:t>
            </w:r>
            <w:r w:rsidRPr="0082465B">
              <w:rPr>
                <w:i/>
                <w:color w:val="808080"/>
                <w:lang w:val="ru-RU"/>
              </w:rPr>
              <w:t>(до 100 речи)</w:t>
            </w:r>
          </w:p>
        </w:tc>
      </w:tr>
      <w:tr w:rsidR="00EA0590" w:rsidRPr="0082465B" w14:paraId="1C848F0F" w14:textId="77777777" w:rsidTr="00BF616B">
        <w:trPr>
          <w:trHeight w:val="340"/>
          <w:jc w:val="center"/>
        </w:trPr>
        <w:tc>
          <w:tcPr>
            <w:tcW w:w="10790" w:type="dxa"/>
            <w:gridSpan w:val="10"/>
            <w:tcBorders>
              <w:bottom w:val="single" w:sz="4" w:space="0" w:color="C0C0C0"/>
            </w:tcBorders>
            <w:vAlign w:val="center"/>
          </w:tcPr>
          <w:p w14:paraId="18414F1B" w14:textId="3A278C05" w:rsidR="00EA0590" w:rsidRPr="0082465B" w:rsidRDefault="00D56203" w:rsidP="00AC1A32">
            <w:pPr>
              <w:rPr>
                <w:sz w:val="18"/>
                <w:szCs w:val="18"/>
                <w:lang w:val="ru-RU"/>
              </w:rPr>
            </w:pPr>
            <w:r>
              <w:rPr>
                <w:lang w:val="ru-RU"/>
              </w:rPr>
              <w:t xml:space="preserve">          </w:t>
            </w:r>
            <w:r w:rsidR="00963918" w:rsidRPr="007610FE">
              <w:rPr>
                <w:lang w:val="ru-RU"/>
              </w:rPr>
              <w:t>О</w:t>
            </w:r>
            <w:r w:rsidR="00705E20" w:rsidRPr="007610FE">
              <w:rPr>
                <w:lang w:val="ru-RU"/>
              </w:rPr>
              <w:t>дабрана тема докторске дисертације</w:t>
            </w:r>
            <w:r w:rsidR="008017C2" w:rsidRPr="007610FE">
              <w:rPr>
                <w:lang w:val="ru-RU"/>
              </w:rPr>
              <w:t xml:space="preserve"> –</w:t>
            </w:r>
            <w:r w:rsidR="00705E20" w:rsidRPr="007610FE">
              <w:rPr>
                <w:lang w:val="ru-RU"/>
              </w:rPr>
              <w:t xml:space="preserve"> </w:t>
            </w:r>
            <w:r w:rsidR="00705E20" w:rsidRPr="007610FE">
              <w:rPr>
                <w:i/>
                <w:lang w:val="ru-RU"/>
              </w:rPr>
              <w:t>Говор града Врања</w:t>
            </w:r>
            <w:r w:rsidR="008017C2" w:rsidRPr="007610FE">
              <w:rPr>
                <w:lang w:val="ru-RU"/>
              </w:rPr>
              <w:t>,</w:t>
            </w:r>
            <w:r w:rsidR="00705E20" w:rsidRPr="007610FE">
              <w:rPr>
                <w:lang w:val="ru-RU"/>
              </w:rPr>
              <w:t xml:space="preserve"> </w:t>
            </w:r>
            <w:r w:rsidR="00AC1A32">
              <w:rPr>
                <w:lang w:val="ru-RU"/>
              </w:rPr>
              <w:t>несумњиво</w:t>
            </w:r>
            <w:r w:rsidR="00705E20" w:rsidRPr="007610FE">
              <w:rPr>
                <w:lang w:val="ru-RU"/>
              </w:rPr>
              <w:t xml:space="preserve"> заслужује да буде предмет једног озбиљног научног истраживања. Најпре </w:t>
            </w:r>
            <w:r w:rsidR="00FE60C6" w:rsidRPr="007610FE">
              <w:rPr>
                <w:lang w:val="ru-RU"/>
              </w:rPr>
              <w:t>због тога што</w:t>
            </w:r>
            <w:r w:rsidR="00FD16B9" w:rsidRPr="007610FE">
              <w:rPr>
                <w:lang w:val="ru-RU"/>
              </w:rPr>
              <w:t xml:space="preserve"> </w:t>
            </w:r>
            <w:r w:rsidR="00A005AD" w:rsidRPr="007610FE">
              <w:rPr>
                <w:lang w:val="ru-RU"/>
              </w:rPr>
              <w:t xml:space="preserve">аутентични врањски </w:t>
            </w:r>
            <w:r w:rsidR="00FD16B9" w:rsidRPr="007610FE">
              <w:rPr>
                <w:lang w:val="ru-RU"/>
              </w:rPr>
              <w:t>говор није никада</w:t>
            </w:r>
            <w:r w:rsidR="008017C2" w:rsidRPr="007610FE">
              <w:rPr>
                <w:lang w:val="ru-RU"/>
              </w:rPr>
              <w:t xml:space="preserve"> у потпуности</w:t>
            </w:r>
            <w:r w:rsidR="00FD16B9" w:rsidRPr="007610FE">
              <w:rPr>
                <w:lang w:val="ru-RU"/>
              </w:rPr>
              <w:t xml:space="preserve"> описан</w:t>
            </w:r>
            <w:r w:rsidR="00485A20" w:rsidRPr="007610FE">
              <w:rPr>
                <w:lang w:val="ru-RU"/>
              </w:rPr>
              <w:t xml:space="preserve">, а </w:t>
            </w:r>
            <w:r w:rsidR="008017C2" w:rsidRPr="007610FE">
              <w:rPr>
                <w:szCs w:val="24"/>
              </w:rPr>
              <w:t xml:space="preserve">све раније информације о </w:t>
            </w:r>
            <w:r w:rsidR="00485A20" w:rsidRPr="007610FE">
              <w:rPr>
                <w:szCs w:val="24"/>
                <w:lang w:val="sr-Cyrl-RS"/>
              </w:rPr>
              <w:t>њему</w:t>
            </w:r>
            <w:r w:rsidR="008017C2" w:rsidRPr="007610FE">
              <w:rPr>
                <w:szCs w:val="24"/>
              </w:rPr>
              <w:t xml:space="preserve"> су фрагментарне и</w:t>
            </w:r>
            <w:r w:rsidR="00485A20" w:rsidRPr="007610FE">
              <w:rPr>
                <w:szCs w:val="24"/>
                <w:lang w:val="sr-Cyrl-RS"/>
              </w:rPr>
              <w:t>ли</w:t>
            </w:r>
            <w:r w:rsidR="008017C2" w:rsidRPr="007610FE">
              <w:rPr>
                <w:szCs w:val="24"/>
              </w:rPr>
              <w:t xml:space="preserve"> успутне</w:t>
            </w:r>
            <w:r w:rsidR="00485A20" w:rsidRPr="007610FE">
              <w:rPr>
                <w:szCs w:val="24"/>
                <w:lang w:val="sr-Cyrl-RS"/>
              </w:rPr>
              <w:t xml:space="preserve">. </w:t>
            </w:r>
            <w:r w:rsidR="000175A4" w:rsidRPr="007610FE">
              <w:rPr>
                <w:szCs w:val="24"/>
                <w:lang w:val="sr-Cyrl-RS"/>
              </w:rPr>
              <w:t xml:space="preserve">У данашње време, када </w:t>
            </w:r>
            <w:r w:rsidR="002A72D3" w:rsidRPr="007610FE">
              <w:rPr>
                <w:szCs w:val="24"/>
                <w:lang w:val="sr-Cyrl-RS"/>
              </w:rPr>
              <w:t>су</w:t>
            </w:r>
            <w:r w:rsidR="000175A4" w:rsidRPr="007610FE">
              <w:rPr>
                <w:szCs w:val="24"/>
                <w:lang w:val="sr-Cyrl-RS"/>
              </w:rPr>
              <w:t xml:space="preserve"> народни говор</w:t>
            </w:r>
            <w:r w:rsidR="002A72D3" w:rsidRPr="007610FE">
              <w:rPr>
                <w:szCs w:val="24"/>
                <w:lang w:val="sr-Cyrl-RS"/>
              </w:rPr>
              <w:t>и</w:t>
            </w:r>
            <w:r w:rsidR="000175A4" w:rsidRPr="007610FE">
              <w:rPr>
                <w:szCs w:val="24"/>
                <w:lang w:val="sr-Cyrl-RS"/>
              </w:rPr>
              <w:t xml:space="preserve"> изложен</w:t>
            </w:r>
            <w:r w:rsidR="002A72D3" w:rsidRPr="007610FE">
              <w:rPr>
                <w:szCs w:val="24"/>
                <w:lang w:val="sr-Cyrl-RS"/>
              </w:rPr>
              <w:t>и</w:t>
            </w:r>
            <w:r w:rsidR="000175A4" w:rsidRPr="007610FE">
              <w:rPr>
                <w:szCs w:val="24"/>
                <w:lang w:val="sr-Cyrl-RS"/>
              </w:rPr>
              <w:t xml:space="preserve"> неповратном пропадању и постепено</w:t>
            </w:r>
            <w:r w:rsidR="000B168F">
              <w:rPr>
                <w:szCs w:val="24"/>
                <w:lang w:val="sr-Cyrl-RS"/>
              </w:rPr>
              <w:t>ј замени</w:t>
            </w:r>
            <w:r w:rsidR="000175A4" w:rsidRPr="007610FE">
              <w:rPr>
                <w:szCs w:val="24"/>
                <w:lang w:val="sr-Cyrl-RS"/>
              </w:rPr>
              <w:t xml:space="preserve"> „једном осиромашеном верзијом књижевног јез</w:t>
            </w:r>
            <w:r w:rsidR="007610FE" w:rsidRPr="007610FE">
              <w:rPr>
                <w:szCs w:val="24"/>
                <w:lang w:val="sr-Cyrl-RS"/>
              </w:rPr>
              <w:t xml:space="preserve">ика“, </w:t>
            </w:r>
            <w:r w:rsidR="000175A4" w:rsidRPr="007610FE">
              <w:rPr>
                <w:szCs w:val="24"/>
                <w:lang w:val="sr-Cyrl-RS"/>
              </w:rPr>
              <w:t xml:space="preserve">на овај начин </w:t>
            </w:r>
            <w:r w:rsidR="007610FE" w:rsidRPr="007610FE">
              <w:rPr>
                <w:szCs w:val="24"/>
                <w:lang w:val="sr-Cyrl-RS"/>
              </w:rPr>
              <w:t xml:space="preserve">биће </w:t>
            </w:r>
            <w:r w:rsidR="000175A4" w:rsidRPr="007610FE">
              <w:rPr>
                <w:szCs w:val="24"/>
                <w:lang w:val="sr-Cyrl-RS"/>
              </w:rPr>
              <w:t>сачуван</w:t>
            </w:r>
            <w:r w:rsidRPr="007610FE">
              <w:rPr>
                <w:szCs w:val="24"/>
                <w:lang w:val="sr-Cyrl-RS"/>
              </w:rPr>
              <w:t xml:space="preserve"> од заборава</w:t>
            </w:r>
            <w:r w:rsidR="00963918" w:rsidRPr="007610FE">
              <w:rPr>
                <w:szCs w:val="24"/>
                <w:lang w:val="sr-Cyrl-RS"/>
              </w:rPr>
              <w:t>.</w:t>
            </w:r>
            <w:r w:rsidRPr="007610FE">
              <w:rPr>
                <w:szCs w:val="24"/>
                <w:lang w:val="sr-Cyrl-RS"/>
              </w:rPr>
              <w:t xml:space="preserve"> </w:t>
            </w:r>
            <w:r w:rsidR="007610FE" w:rsidRPr="007610FE">
              <w:rPr>
                <w:szCs w:val="24"/>
                <w:lang w:val="sr-Cyrl-RS"/>
              </w:rPr>
              <w:t>Најзад</w:t>
            </w:r>
            <w:r w:rsidRPr="007610FE">
              <w:rPr>
                <w:szCs w:val="24"/>
                <w:lang w:val="sr-Cyrl-RS"/>
              </w:rPr>
              <w:t xml:space="preserve">, </w:t>
            </w:r>
            <w:r w:rsidR="007610FE" w:rsidRPr="007610FE">
              <w:rPr>
                <w:szCs w:val="24"/>
                <w:lang w:val="sr-Cyrl-RS"/>
              </w:rPr>
              <w:t>то ће бити</w:t>
            </w:r>
            <w:r w:rsidR="00963918" w:rsidRPr="007610FE">
              <w:rPr>
                <w:lang w:val="ru-RU"/>
              </w:rPr>
              <w:t xml:space="preserve"> добра основа, често и</w:t>
            </w:r>
            <w:r w:rsidR="00FD16B9" w:rsidRPr="007610FE">
              <w:rPr>
                <w:lang w:val="ru-RU"/>
              </w:rPr>
              <w:t xml:space="preserve"> неопходан услов </w:t>
            </w:r>
            <w:r w:rsidR="00485A20" w:rsidRPr="007610FE">
              <w:rPr>
                <w:lang w:val="ru-RU"/>
              </w:rPr>
              <w:t xml:space="preserve">за </w:t>
            </w:r>
            <w:r w:rsidRPr="007610FE">
              <w:rPr>
                <w:lang w:val="ru-RU"/>
              </w:rPr>
              <w:t>друга</w:t>
            </w:r>
            <w:r w:rsidR="00485A20" w:rsidRPr="007610FE">
              <w:rPr>
                <w:lang w:val="ru-RU"/>
              </w:rPr>
              <w:t xml:space="preserve"> језичка истраживања</w:t>
            </w:r>
            <w:r w:rsidR="000B168F">
              <w:rPr>
                <w:lang w:val="ru-RU"/>
              </w:rPr>
              <w:t xml:space="preserve"> и </w:t>
            </w:r>
            <w:r w:rsidRPr="007610FE">
              <w:rPr>
                <w:lang w:val="ru-RU"/>
              </w:rPr>
              <w:t>различите социолингвистичке теме.</w:t>
            </w:r>
            <w:r w:rsidR="00EA0590" w:rsidRPr="007610FE">
              <w:rPr>
                <w:lang w:val="ru-RU"/>
              </w:rPr>
              <w:t xml:space="preserve">  </w:t>
            </w:r>
          </w:p>
        </w:tc>
      </w:tr>
      <w:tr w:rsidR="00EA0590" w:rsidRPr="0082465B" w14:paraId="1D480335" w14:textId="77777777" w:rsidTr="00BF616B">
        <w:trPr>
          <w:trHeight w:val="340"/>
          <w:jc w:val="center"/>
        </w:trPr>
        <w:tc>
          <w:tcPr>
            <w:tcW w:w="10790" w:type="dxa"/>
            <w:gridSpan w:val="10"/>
            <w:shd w:val="clear" w:color="auto" w:fill="D9D9D9"/>
            <w:vAlign w:val="center"/>
          </w:tcPr>
          <w:p w14:paraId="2470FA88" w14:textId="77777777" w:rsidR="00EA0590" w:rsidRPr="0082465B" w:rsidRDefault="00EA0590" w:rsidP="007C5F6C">
            <w:pPr>
              <w:jc w:val="center"/>
              <w:rPr>
                <w:b/>
                <w:lang w:val="ru-RU"/>
              </w:rPr>
            </w:pPr>
            <w:r w:rsidRPr="0082465B">
              <w:rPr>
                <w:b/>
                <w:lang w:val="ru-RU"/>
              </w:rPr>
              <w:t>ПОДАЦИ О КОМИСИЈИ</w:t>
            </w:r>
          </w:p>
        </w:tc>
      </w:tr>
      <w:tr w:rsidR="00EA0590" w:rsidRPr="0082465B" w14:paraId="57E9BABC" w14:textId="77777777" w:rsidTr="00BF616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6EAFCCE3" w14:textId="570BF1BB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Број одлуке Н</w:t>
            </w:r>
            <w:r w:rsidR="003A1891">
              <w:rPr>
                <w:sz w:val="18"/>
                <w:szCs w:val="18"/>
                <w:lang w:val="ru-RU"/>
              </w:rPr>
              <w:t>С</w:t>
            </w:r>
            <w:r w:rsidRPr="0082465B">
              <w:rPr>
                <w:sz w:val="18"/>
                <w:szCs w:val="18"/>
                <w:lang w:val="ru-RU"/>
              </w:rPr>
              <w:t>В о именовању Комисије</w:t>
            </w:r>
          </w:p>
        </w:tc>
        <w:tc>
          <w:tcPr>
            <w:tcW w:w="7364" w:type="dxa"/>
            <w:gridSpan w:val="6"/>
            <w:shd w:val="clear" w:color="auto" w:fill="auto"/>
            <w:vAlign w:val="center"/>
          </w:tcPr>
          <w:p w14:paraId="695408FD" w14:textId="24B0A161" w:rsidR="00EA0590" w:rsidRPr="00017893" w:rsidRDefault="002620DF" w:rsidP="003A1891">
            <w:pPr>
              <w:rPr>
                <w:b/>
                <w:sz w:val="18"/>
                <w:szCs w:val="18"/>
                <w:lang w:val="sr-Cyrl-RS"/>
              </w:rPr>
            </w:pPr>
            <w:r>
              <w:rPr>
                <w:b/>
                <w:sz w:val="18"/>
                <w:szCs w:val="18"/>
                <w:lang w:val="sr-Cyrl-RS"/>
              </w:rPr>
              <w:t>8/18-01-007/20-017</w:t>
            </w:r>
          </w:p>
        </w:tc>
      </w:tr>
      <w:tr w:rsidR="00EA0590" w:rsidRPr="0082465B" w14:paraId="3ECA3EE7" w14:textId="77777777" w:rsidTr="00BF616B">
        <w:trPr>
          <w:trHeight w:val="340"/>
          <w:jc w:val="center"/>
        </w:trPr>
        <w:tc>
          <w:tcPr>
            <w:tcW w:w="3426" w:type="dxa"/>
            <w:gridSpan w:val="4"/>
            <w:shd w:val="clear" w:color="auto" w:fill="F3F3F3"/>
            <w:vAlign w:val="center"/>
          </w:tcPr>
          <w:p w14:paraId="3CAD9C8F" w14:textId="77777777" w:rsidR="00EA0590" w:rsidRPr="0082465B" w:rsidRDefault="00EA0590" w:rsidP="007C5F6C">
            <w:pPr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Датум именовања Комисије</w:t>
            </w:r>
          </w:p>
        </w:tc>
        <w:tc>
          <w:tcPr>
            <w:tcW w:w="7364" w:type="dxa"/>
            <w:gridSpan w:val="6"/>
            <w:shd w:val="clear" w:color="auto" w:fill="auto"/>
            <w:vAlign w:val="center"/>
          </w:tcPr>
          <w:p w14:paraId="6B5BE0C1" w14:textId="2AF50FE9" w:rsidR="00EA0590" w:rsidRPr="0082465B" w:rsidRDefault="002620DF" w:rsidP="007F37FA">
            <w:pPr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5</w:t>
            </w:r>
            <w:r w:rsidR="00FB01DA">
              <w:rPr>
                <w:b/>
                <w:sz w:val="18"/>
                <w:szCs w:val="18"/>
                <w:lang w:val="ru-RU"/>
              </w:rPr>
              <w:t xml:space="preserve">. </w:t>
            </w:r>
            <w:r>
              <w:rPr>
                <w:b/>
                <w:sz w:val="18"/>
                <w:szCs w:val="18"/>
                <w:lang w:val="ru-RU"/>
              </w:rPr>
              <w:t>10</w:t>
            </w:r>
            <w:r w:rsidR="00FB01DA">
              <w:rPr>
                <w:b/>
                <w:sz w:val="18"/>
                <w:szCs w:val="18"/>
                <w:lang w:val="ru-RU"/>
              </w:rPr>
              <w:t>. 2020. године</w:t>
            </w:r>
          </w:p>
        </w:tc>
      </w:tr>
      <w:tr w:rsidR="00EA0590" w:rsidRPr="0082465B" w14:paraId="70605C84" w14:textId="77777777" w:rsidTr="00BF616B">
        <w:trPr>
          <w:trHeight w:val="340"/>
          <w:jc w:val="center"/>
        </w:trPr>
        <w:tc>
          <w:tcPr>
            <w:tcW w:w="547" w:type="dxa"/>
            <w:gridSpan w:val="2"/>
            <w:shd w:val="clear" w:color="auto" w:fill="F3F3F3"/>
            <w:vAlign w:val="center"/>
          </w:tcPr>
          <w:p w14:paraId="6FDC083F" w14:textId="77777777" w:rsidR="00EA0590" w:rsidRPr="0082465B" w:rsidRDefault="00EA0590" w:rsidP="007C5F6C">
            <w:pPr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Р. бр.</w:t>
            </w:r>
          </w:p>
        </w:tc>
        <w:tc>
          <w:tcPr>
            <w:tcW w:w="7918" w:type="dxa"/>
            <w:gridSpan w:val="5"/>
            <w:shd w:val="clear" w:color="auto" w:fill="auto"/>
            <w:vAlign w:val="center"/>
          </w:tcPr>
          <w:p w14:paraId="67353B0A" w14:textId="77777777" w:rsidR="00EA0590" w:rsidRPr="0082465B" w:rsidRDefault="00EA0590" w:rsidP="007C5F6C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Име и презиме, звање</w:t>
            </w:r>
          </w:p>
        </w:tc>
        <w:tc>
          <w:tcPr>
            <w:tcW w:w="2325" w:type="dxa"/>
            <w:gridSpan w:val="3"/>
            <w:vAlign w:val="center"/>
          </w:tcPr>
          <w:p w14:paraId="0026ED0B" w14:textId="77777777" w:rsidR="00EA0590" w:rsidRPr="0082465B" w:rsidRDefault="00EA0590" w:rsidP="007C5F6C">
            <w:pPr>
              <w:jc w:val="center"/>
              <w:rPr>
                <w:b/>
                <w:sz w:val="18"/>
                <w:szCs w:val="18"/>
                <w:lang w:val="ru-RU"/>
              </w:rPr>
            </w:pPr>
            <w:r w:rsidRPr="0082465B">
              <w:rPr>
                <w:b/>
                <w:sz w:val="18"/>
                <w:szCs w:val="18"/>
                <w:lang w:val="ru-RU"/>
              </w:rPr>
              <w:t>Потпис</w:t>
            </w:r>
          </w:p>
        </w:tc>
      </w:tr>
      <w:tr w:rsidR="00EA0590" w:rsidRPr="0082465B" w14:paraId="6172AE92" w14:textId="77777777" w:rsidTr="00BF616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3BCA2386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1.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54C19F60" w14:textId="7F07221A" w:rsidR="00EA0590" w:rsidRPr="007F37FA" w:rsidRDefault="0066129E" w:rsidP="007C5F6C">
            <w:pPr>
              <w:rPr>
                <w:lang w:val="sr-Cyrl-RS"/>
              </w:rPr>
            </w:pPr>
            <w:r>
              <w:rPr>
                <w:lang w:val="sr-Cyrl-RS"/>
              </w:rPr>
              <w:t xml:space="preserve">Др </w:t>
            </w:r>
            <w:r w:rsidR="006834EF">
              <w:rPr>
                <w:lang w:val="sr-Cyrl-RS"/>
              </w:rPr>
              <w:t xml:space="preserve">Марина </w:t>
            </w:r>
            <w:r w:rsidR="002620DF">
              <w:rPr>
                <w:lang w:val="sr-Cyrl-RS"/>
              </w:rPr>
              <w:t>Јуришић</w:t>
            </w:r>
            <w:r>
              <w:rPr>
                <w:lang w:val="sr-Cyrl-RS"/>
              </w:rPr>
              <w:t xml:space="preserve">, </w:t>
            </w:r>
            <w:r w:rsidR="002620DF">
              <w:rPr>
                <w:lang w:val="sr-Cyrl-RS"/>
              </w:rPr>
              <w:t>научни сарадник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30BFB98" w14:textId="77777777" w:rsidR="00EA0590" w:rsidRPr="0082465B" w:rsidRDefault="00EA0590" w:rsidP="007C5F6C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председник</w:t>
            </w:r>
          </w:p>
        </w:tc>
        <w:tc>
          <w:tcPr>
            <w:tcW w:w="2325" w:type="dxa"/>
            <w:gridSpan w:val="3"/>
            <w:vMerge w:val="restart"/>
            <w:vAlign w:val="center"/>
          </w:tcPr>
          <w:p w14:paraId="1DBFC845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77F779A5" w14:textId="77777777" w:rsidTr="00BF616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79FF707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1ED46ECF" w14:textId="4EE6CD0D" w:rsidR="00EA0590" w:rsidRPr="0082465B" w:rsidRDefault="006834EF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Српски језик 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6ABB591" w14:textId="52D3CF1C" w:rsidR="00EA0590" w:rsidRPr="0082465B" w:rsidRDefault="002620DF" w:rsidP="007C5F6C">
            <w:pPr>
              <w:rPr>
                <w:lang w:val="ru-RU"/>
              </w:rPr>
            </w:pPr>
            <w:r>
              <w:rPr>
                <w:lang w:val="ru-RU"/>
              </w:rPr>
              <w:t>Институт за српски језик САНУ Београд</w:t>
            </w:r>
          </w:p>
        </w:tc>
        <w:tc>
          <w:tcPr>
            <w:tcW w:w="2325" w:type="dxa"/>
            <w:gridSpan w:val="3"/>
            <w:vMerge/>
            <w:vAlign w:val="center"/>
          </w:tcPr>
          <w:p w14:paraId="146168A0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64557369" w14:textId="77777777" w:rsidTr="00BF616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6C029FA2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3BB2EAE2" w14:textId="77777777" w:rsidR="00EA0590" w:rsidRPr="0082465B" w:rsidRDefault="00EA0590" w:rsidP="007C5F6C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9E9C2A2" w14:textId="77777777" w:rsidR="00EA0590" w:rsidRPr="0082465B" w:rsidRDefault="00EA0590" w:rsidP="007C5F6C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5" w:type="dxa"/>
            <w:gridSpan w:val="3"/>
            <w:vMerge/>
            <w:vAlign w:val="center"/>
          </w:tcPr>
          <w:p w14:paraId="77DC9538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75B8FF9F" w14:textId="77777777" w:rsidTr="00BF616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62E3EE09" w14:textId="77777777" w:rsidR="008D1F6A" w:rsidRDefault="008D1F6A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2D792D78" w14:textId="77777777" w:rsidR="008D1F6A" w:rsidRDefault="008D1F6A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7AECDC99" w14:textId="77777777" w:rsidR="008D1F6A" w:rsidRDefault="008D1F6A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6BD7E16D" w14:textId="77777777" w:rsidR="008D1F6A" w:rsidRDefault="008D1F6A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  <w:p w14:paraId="3D397CE7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2.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5D2FB612" w14:textId="77777777" w:rsidR="008D1F6A" w:rsidRDefault="008D1F6A" w:rsidP="007C5F6C">
            <w:pPr>
              <w:rPr>
                <w:lang w:val="ru-RU"/>
              </w:rPr>
            </w:pPr>
          </w:p>
          <w:p w14:paraId="0A68B279" w14:textId="77777777" w:rsidR="008D1F6A" w:rsidRDefault="008D1F6A" w:rsidP="007C5F6C">
            <w:pPr>
              <w:rPr>
                <w:lang w:val="ru-RU"/>
              </w:rPr>
            </w:pPr>
          </w:p>
          <w:p w14:paraId="61798A20" w14:textId="03088E5B" w:rsidR="00EA0590" w:rsidRPr="0082465B" w:rsidRDefault="00471A5C" w:rsidP="007C5F6C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Др </w:t>
            </w:r>
            <w:r w:rsidR="002620DF">
              <w:rPr>
                <w:lang w:val="ru-RU"/>
              </w:rPr>
              <w:t>Татјана Трајковић</w:t>
            </w:r>
            <w:r w:rsidR="00017893">
              <w:rPr>
                <w:lang w:val="ru-RU"/>
              </w:rPr>
              <w:t xml:space="preserve">, </w:t>
            </w:r>
            <w:r w:rsidR="002620DF">
              <w:rPr>
                <w:lang w:val="ru-RU"/>
              </w:rPr>
              <w:t>доцент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D938EF1" w14:textId="77777777" w:rsidR="008D1F6A" w:rsidRDefault="008D1F6A" w:rsidP="007C5F6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50DF9C3A" w14:textId="77777777" w:rsidR="008D1F6A" w:rsidRDefault="008D1F6A" w:rsidP="007C5F6C">
            <w:pPr>
              <w:jc w:val="center"/>
              <w:rPr>
                <w:sz w:val="20"/>
                <w:szCs w:val="20"/>
                <w:lang w:val="ru-RU"/>
              </w:rPr>
            </w:pPr>
          </w:p>
          <w:p w14:paraId="0EB4D029" w14:textId="77777777" w:rsidR="00EA0590" w:rsidRPr="0082465B" w:rsidRDefault="00EA0590" w:rsidP="007C5F6C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lastRenderedPageBreak/>
              <w:t>ментор, члан</w:t>
            </w:r>
          </w:p>
        </w:tc>
        <w:tc>
          <w:tcPr>
            <w:tcW w:w="2325" w:type="dxa"/>
            <w:gridSpan w:val="3"/>
            <w:vMerge w:val="restart"/>
            <w:vAlign w:val="center"/>
          </w:tcPr>
          <w:p w14:paraId="1CD22A9D" w14:textId="77777777" w:rsidR="00EA0590" w:rsidRDefault="00EA0590" w:rsidP="007C5F6C">
            <w:pPr>
              <w:rPr>
                <w:lang w:val="ru-RU"/>
              </w:rPr>
            </w:pPr>
          </w:p>
          <w:p w14:paraId="45B99097" w14:textId="77777777" w:rsidR="008D1F6A" w:rsidRDefault="008D1F6A" w:rsidP="007C5F6C">
            <w:pPr>
              <w:rPr>
                <w:lang w:val="ru-RU"/>
              </w:rPr>
            </w:pPr>
          </w:p>
          <w:p w14:paraId="49A262E6" w14:textId="77777777" w:rsidR="008D1F6A" w:rsidRPr="0082465B" w:rsidRDefault="008D1F6A" w:rsidP="007C5F6C">
            <w:pPr>
              <w:rPr>
                <w:lang w:val="ru-RU"/>
              </w:rPr>
            </w:pPr>
          </w:p>
        </w:tc>
      </w:tr>
      <w:tr w:rsidR="00EA0590" w:rsidRPr="0082465B" w14:paraId="25EC9E40" w14:textId="77777777" w:rsidTr="00BF616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37072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316D9EA8" w14:textId="28E9C5FF" w:rsidR="00EA0590" w:rsidRPr="0082465B" w:rsidRDefault="006834EF" w:rsidP="00C808AD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Српски језик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56C5352" w14:textId="58AA1BE3" w:rsidR="00EA0590" w:rsidRPr="0082465B" w:rsidRDefault="00471A5C" w:rsidP="007C5F6C">
            <w:pPr>
              <w:rPr>
                <w:lang w:val="ru-RU"/>
              </w:rPr>
            </w:pPr>
            <w:r>
              <w:rPr>
                <w:lang w:val="ru-RU"/>
              </w:rPr>
              <w:t xml:space="preserve">Филозофски факултет </w:t>
            </w:r>
            <w:r w:rsidR="00795C69">
              <w:rPr>
                <w:lang w:val="ru-RU"/>
              </w:rPr>
              <w:t xml:space="preserve">Универзитета </w:t>
            </w:r>
            <w:r>
              <w:rPr>
                <w:lang w:val="ru-RU"/>
              </w:rPr>
              <w:t>у Нишу</w:t>
            </w:r>
          </w:p>
        </w:tc>
        <w:tc>
          <w:tcPr>
            <w:tcW w:w="2325" w:type="dxa"/>
            <w:gridSpan w:val="3"/>
            <w:vMerge/>
            <w:vAlign w:val="center"/>
          </w:tcPr>
          <w:p w14:paraId="37C544C9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7DC5D207" w14:textId="77777777" w:rsidTr="00BF616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017FBED1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1CC808EE" w14:textId="77777777" w:rsidR="00EA0590" w:rsidRPr="0082465B" w:rsidRDefault="00EA0590" w:rsidP="007C5F6C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410B645C" w14:textId="77777777" w:rsidR="00EA0590" w:rsidRPr="0082465B" w:rsidRDefault="00EA0590" w:rsidP="007C5F6C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5" w:type="dxa"/>
            <w:gridSpan w:val="3"/>
            <w:vMerge/>
            <w:vAlign w:val="center"/>
          </w:tcPr>
          <w:p w14:paraId="6D15F0DA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56A00DCF" w14:textId="77777777" w:rsidTr="00BF616B">
        <w:trPr>
          <w:trHeight w:val="340"/>
          <w:jc w:val="center"/>
        </w:trPr>
        <w:tc>
          <w:tcPr>
            <w:tcW w:w="547" w:type="dxa"/>
            <w:gridSpan w:val="2"/>
            <w:vMerge w:val="restart"/>
            <w:shd w:val="clear" w:color="auto" w:fill="F3F3F3"/>
            <w:vAlign w:val="center"/>
          </w:tcPr>
          <w:p w14:paraId="29175A0B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  <w:r w:rsidRPr="0082465B">
              <w:rPr>
                <w:sz w:val="18"/>
                <w:szCs w:val="18"/>
                <w:lang w:val="ru-RU"/>
              </w:rPr>
              <w:t>3.</w:t>
            </w:r>
          </w:p>
        </w:tc>
        <w:tc>
          <w:tcPr>
            <w:tcW w:w="6298" w:type="dxa"/>
            <w:gridSpan w:val="4"/>
            <w:shd w:val="clear" w:color="auto" w:fill="auto"/>
            <w:vAlign w:val="center"/>
          </w:tcPr>
          <w:p w14:paraId="7FE62971" w14:textId="73FF5287" w:rsidR="00EA0590" w:rsidRPr="0082465B" w:rsidRDefault="00471A5C" w:rsidP="007C5F6C">
            <w:pPr>
              <w:rPr>
                <w:lang w:val="ru-RU"/>
              </w:rPr>
            </w:pPr>
            <w:r>
              <w:rPr>
                <w:lang w:val="ru-RU"/>
              </w:rPr>
              <w:t xml:space="preserve">Др </w:t>
            </w:r>
            <w:r w:rsidR="002620DF">
              <w:rPr>
                <w:lang w:val="ru-RU"/>
              </w:rPr>
              <w:t>Драгана Станковић</w:t>
            </w:r>
            <w:r w:rsidR="005D7894">
              <w:rPr>
                <w:lang w:val="ru-RU"/>
              </w:rPr>
              <w:t xml:space="preserve">, </w:t>
            </w:r>
            <w:r w:rsidR="002620DF">
              <w:rPr>
                <w:lang w:val="ru-RU"/>
              </w:rPr>
              <w:t>доцент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BD0BEE6" w14:textId="77777777" w:rsidR="00EA0590" w:rsidRPr="0082465B" w:rsidRDefault="00EA0590" w:rsidP="007C5F6C">
            <w:pPr>
              <w:jc w:val="center"/>
              <w:rPr>
                <w:sz w:val="20"/>
                <w:szCs w:val="20"/>
                <w:lang w:val="ru-RU"/>
              </w:rPr>
            </w:pPr>
            <w:r w:rsidRPr="0082465B">
              <w:rPr>
                <w:sz w:val="20"/>
                <w:szCs w:val="20"/>
                <w:lang w:val="ru-RU"/>
              </w:rPr>
              <w:t>члан</w:t>
            </w:r>
          </w:p>
        </w:tc>
        <w:tc>
          <w:tcPr>
            <w:tcW w:w="2325" w:type="dxa"/>
            <w:gridSpan w:val="3"/>
            <w:vMerge w:val="restart"/>
            <w:vAlign w:val="center"/>
          </w:tcPr>
          <w:p w14:paraId="5238584B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22C7A2F7" w14:textId="77777777" w:rsidTr="00BF616B">
        <w:trPr>
          <w:trHeight w:val="340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53EB2DD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1609B01" w14:textId="38C0BF15" w:rsidR="00EA0590" w:rsidRPr="0082465B" w:rsidRDefault="006834EF" w:rsidP="005D7894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>Српски језик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52276395" w14:textId="33D996A8" w:rsidR="00EA0590" w:rsidRPr="0082465B" w:rsidRDefault="002620DF" w:rsidP="0066129E">
            <w:pPr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Педагошки факултет </w:t>
            </w:r>
            <w:r w:rsidR="00795C69">
              <w:rPr>
                <w:lang w:val="ru-RU"/>
              </w:rPr>
              <w:t>у Врању Универзитета у Нишу</w:t>
            </w:r>
          </w:p>
        </w:tc>
        <w:tc>
          <w:tcPr>
            <w:tcW w:w="2325" w:type="dxa"/>
            <w:gridSpan w:val="3"/>
            <w:vMerge/>
            <w:vAlign w:val="center"/>
          </w:tcPr>
          <w:p w14:paraId="4C242C63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EA0590" w:rsidRPr="0082465B" w14:paraId="6748337F" w14:textId="77777777" w:rsidTr="00BF616B">
        <w:trPr>
          <w:trHeight w:val="227"/>
          <w:jc w:val="center"/>
        </w:trPr>
        <w:tc>
          <w:tcPr>
            <w:tcW w:w="547" w:type="dxa"/>
            <w:gridSpan w:val="2"/>
            <w:vMerge/>
            <w:shd w:val="clear" w:color="auto" w:fill="F3F3F3"/>
            <w:vAlign w:val="center"/>
          </w:tcPr>
          <w:p w14:paraId="5FC39EC4" w14:textId="77777777" w:rsidR="00EA0590" w:rsidRPr="0082465B" w:rsidRDefault="00EA0590" w:rsidP="007C5F6C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3417" w:type="dxa"/>
            <w:gridSpan w:val="3"/>
            <w:shd w:val="clear" w:color="auto" w:fill="auto"/>
            <w:vAlign w:val="center"/>
          </w:tcPr>
          <w:p w14:paraId="6EAEB884" w14:textId="77777777" w:rsidR="00EA0590" w:rsidRPr="0082465B" w:rsidRDefault="00EA0590" w:rsidP="007C5F6C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(Научна област)</w:t>
            </w:r>
          </w:p>
        </w:tc>
        <w:tc>
          <w:tcPr>
            <w:tcW w:w="4501" w:type="dxa"/>
            <w:gridSpan w:val="2"/>
            <w:shd w:val="clear" w:color="auto" w:fill="auto"/>
            <w:vAlign w:val="center"/>
          </w:tcPr>
          <w:p w14:paraId="3FE98EB3" w14:textId="77777777" w:rsidR="00EA0590" w:rsidRPr="0082465B" w:rsidRDefault="00EA0590" w:rsidP="007C5F6C">
            <w:pPr>
              <w:jc w:val="center"/>
              <w:rPr>
                <w:color w:val="999999"/>
                <w:lang w:val="ru-RU"/>
              </w:rPr>
            </w:pPr>
            <w:r w:rsidRPr="0082465B">
              <w:rPr>
                <w:color w:val="999999"/>
                <w:sz w:val="18"/>
                <w:szCs w:val="18"/>
                <w:lang w:val="ru-RU"/>
              </w:rPr>
              <w:t>(Установа у којој је запослен)</w:t>
            </w:r>
          </w:p>
        </w:tc>
        <w:tc>
          <w:tcPr>
            <w:tcW w:w="2325" w:type="dxa"/>
            <w:gridSpan w:val="3"/>
            <w:vMerge/>
            <w:vAlign w:val="center"/>
          </w:tcPr>
          <w:p w14:paraId="7E142E7B" w14:textId="77777777" w:rsidR="00EA0590" w:rsidRPr="0082465B" w:rsidRDefault="00EA0590" w:rsidP="007C5F6C">
            <w:pPr>
              <w:rPr>
                <w:lang w:val="ru-RU"/>
              </w:rPr>
            </w:pPr>
          </w:p>
        </w:tc>
      </w:tr>
      <w:tr w:rsidR="00701101" w:rsidRPr="0082465B" w14:paraId="00C95893" w14:textId="77777777" w:rsidTr="00BF616B">
        <w:trPr>
          <w:trHeight w:val="340"/>
          <w:jc w:val="center"/>
        </w:trPr>
        <w:tc>
          <w:tcPr>
            <w:tcW w:w="10790" w:type="dxa"/>
            <w:gridSpan w:val="10"/>
          </w:tcPr>
          <w:p w14:paraId="4F13DB52" w14:textId="3457B220" w:rsidR="00701101" w:rsidRPr="00017893" w:rsidRDefault="00701101" w:rsidP="00017893">
            <w:pPr>
              <w:jc w:val="left"/>
              <w:rPr>
                <w:sz w:val="18"/>
                <w:szCs w:val="18"/>
                <w:lang w:val="en-US"/>
              </w:rPr>
            </w:pPr>
          </w:p>
          <w:p w14:paraId="47D1AD3C" w14:textId="77777777" w:rsidR="00701101" w:rsidRPr="0082465B" w:rsidRDefault="00701101" w:rsidP="00701101">
            <w:pPr>
              <w:rPr>
                <w:b/>
                <w:lang w:val="ru-RU"/>
              </w:rPr>
            </w:pPr>
            <w:r w:rsidRPr="0082465B">
              <w:rPr>
                <w:lang w:val="ru-RU"/>
              </w:rPr>
              <w:t xml:space="preserve">   </w:t>
            </w:r>
          </w:p>
          <w:p w14:paraId="51EFA579" w14:textId="77777777" w:rsidR="00701101" w:rsidRPr="0082465B" w:rsidRDefault="00701101" w:rsidP="00701101">
            <w:pPr>
              <w:tabs>
                <w:tab w:val="left" w:pos="6660"/>
              </w:tabs>
              <w:autoSpaceDE w:val="0"/>
              <w:autoSpaceDN w:val="0"/>
              <w:adjustRightInd w:val="0"/>
              <w:spacing w:line="360" w:lineRule="auto"/>
              <w:ind w:right="3595"/>
              <w:rPr>
                <w:rFonts w:eastAsia="TimesNewRomanPS-BoldMT"/>
                <w:bCs/>
                <w:lang w:val="sr-Cyrl-CS"/>
              </w:rPr>
            </w:pPr>
            <w:r w:rsidRPr="0082465B">
              <w:rPr>
                <w:rFonts w:eastAsia="TimesNewRomanPS-BoldMT"/>
                <w:bCs/>
              </w:rPr>
              <w:t xml:space="preserve">  </w:t>
            </w:r>
            <w:r w:rsidRPr="0082465B">
              <w:rPr>
                <w:rFonts w:eastAsia="TimesNewRomanPS-BoldMT"/>
                <w:bCs/>
                <w:lang w:val="sr-Cyrl-CS"/>
              </w:rPr>
              <w:t>Датум и место:</w:t>
            </w:r>
          </w:p>
          <w:p w14:paraId="6A0FF225" w14:textId="121464C4" w:rsidR="00701101" w:rsidRPr="0082465B" w:rsidRDefault="0021115A" w:rsidP="0021115A">
            <w:pPr>
              <w:spacing w:line="360" w:lineRule="auto"/>
              <w:rPr>
                <w:b/>
                <w:lang w:val="ru-RU"/>
              </w:rPr>
            </w:pPr>
            <w:r>
              <w:rPr>
                <w:lang w:val="sr-Cyrl-RS"/>
              </w:rPr>
              <w:t xml:space="preserve">16. </w:t>
            </w:r>
            <w:r>
              <w:rPr>
                <w:lang w:val="sr-Latn-RS"/>
              </w:rPr>
              <w:t xml:space="preserve">XI 2020, </w:t>
            </w:r>
            <w:r>
              <w:rPr>
                <w:lang w:val="sr-Cyrl-RS"/>
              </w:rPr>
              <w:t>Ниш</w:t>
            </w:r>
          </w:p>
        </w:tc>
      </w:tr>
    </w:tbl>
    <w:p w14:paraId="4757BECB" w14:textId="77777777" w:rsidR="00EA0590" w:rsidRDefault="00EA0590" w:rsidP="00EA0590">
      <w:pPr>
        <w:rPr>
          <w:lang w:val="ru-RU"/>
        </w:rPr>
      </w:pPr>
    </w:p>
    <w:p w14:paraId="0C3F3EDA" w14:textId="77777777" w:rsidR="00EA0590" w:rsidRDefault="00EA0590" w:rsidP="00EA0590">
      <w:pPr>
        <w:rPr>
          <w:lang w:val="ru-RU"/>
        </w:rPr>
      </w:pPr>
    </w:p>
    <w:p w14:paraId="715AEC9C" w14:textId="77777777" w:rsidR="00EA0590" w:rsidRDefault="00EA0590" w:rsidP="00EA0590">
      <w:pPr>
        <w:rPr>
          <w:lang w:val="ru-RU"/>
        </w:rPr>
      </w:pPr>
    </w:p>
    <w:p w14:paraId="48341E73" w14:textId="77777777" w:rsidR="00EA0590" w:rsidRDefault="00EA0590" w:rsidP="00EA0590">
      <w:pPr>
        <w:rPr>
          <w:lang w:val="ru-RU"/>
        </w:rPr>
      </w:pPr>
    </w:p>
    <w:p w14:paraId="1280EC56" w14:textId="77777777" w:rsidR="00EA0590" w:rsidRDefault="00EA0590" w:rsidP="00EA0590">
      <w:pPr>
        <w:rPr>
          <w:lang w:val="ru-RU"/>
        </w:rPr>
      </w:pPr>
    </w:p>
    <w:p w14:paraId="76F74873" w14:textId="77777777" w:rsidR="00EA0590" w:rsidRPr="00461C9C" w:rsidRDefault="00EA0590" w:rsidP="00EA0590">
      <w:pPr>
        <w:rPr>
          <w:lang w:val="ru-RU"/>
        </w:rPr>
      </w:pPr>
    </w:p>
    <w:p w14:paraId="1AA0BC1E" w14:textId="77777777" w:rsidR="00C351F5" w:rsidRDefault="00C351F5"/>
    <w:sectPr w:rsidR="00C351F5" w:rsidSect="00EA0590">
      <w:pgSz w:w="12240" w:h="15840"/>
      <w:pgMar w:top="1077" w:right="1077" w:bottom="1077" w:left="107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Premr Pro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7" w:usb1="08070000" w:usb2="00000010" w:usb3="00000000" w:csb0="00020007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590"/>
    <w:rsid w:val="00000A22"/>
    <w:rsid w:val="00006F76"/>
    <w:rsid w:val="0001579C"/>
    <w:rsid w:val="000175A4"/>
    <w:rsid w:val="00017893"/>
    <w:rsid w:val="00023A38"/>
    <w:rsid w:val="0002441D"/>
    <w:rsid w:val="00027524"/>
    <w:rsid w:val="00035986"/>
    <w:rsid w:val="00037810"/>
    <w:rsid w:val="00040988"/>
    <w:rsid w:val="00041E41"/>
    <w:rsid w:val="000524B8"/>
    <w:rsid w:val="00054858"/>
    <w:rsid w:val="00054D22"/>
    <w:rsid w:val="00056C23"/>
    <w:rsid w:val="00057BEC"/>
    <w:rsid w:val="00060600"/>
    <w:rsid w:val="0006668B"/>
    <w:rsid w:val="00067B74"/>
    <w:rsid w:val="00072561"/>
    <w:rsid w:val="0007450C"/>
    <w:rsid w:val="00077388"/>
    <w:rsid w:val="00077F7E"/>
    <w:rsid w:val="00084056"/>
    <w:rsid w:val="00093EDE"/>
    <w:rsid w:val="000A282B"/>
    <w:rsid w:val="000A37DD"/>
    <w:rsid w:val="000A61F2"/>
    <w:rsid w:val="000B168F"/>
    <w:rsid w:val="000B1CEC"/>
    <w:rsid w:val="000B3251"/>
    <w:rsid w:val="000B5DCD"/>
    <w:rsid w:val="000B64C6"/>
    <w:rsid w:val="000B7895"/>
    <w:rsid w:val="000C150E"/>
    <w:rsid w:val="000C3037"/>
    <w:rsid w:val="000C372D"/>
    <w:rsid w:val="000C7175"/>
    <w:rsid w:val="000D6EF2"/>
    <w:rsid w:val="000E1D84"/>
    <w:rsid w:val="000F71D3"/>
    <w:rsid w:val="00102660"/>
    <w:rsid w:val="00104D3C"/>
    <w:rsid w:val="00110B13"/>
    <w:rsid w:val="0011371E"/>
    <w:rsid w:val="00113E06"/>
    <w:rsid w:val="0011536B"/>
    <w:rsid w:val="00117D97"/>
    <w:rsid w:val="00130AF2"/>
    <w:rsid w:val="00145962"/>
    <w:rsid w:val="00145E79"/>
    <w:rsid w:val="00155237"/>
    <w:rsid w:val="0016069F"/>
    <w:rsid w:val="00161106"/>
    <w:rsid w:val="00163C81"/>
    <w:rsid w:val="00166597"/>
    <w:rsid w:val="00167AB1"/>
    <w:rsid w:val="001702AE"/>
    <w:rsid w:val="00173E8E"/>
    <w:rsid w:val="00175595"/>
    <w:rsid w:val="00177A61"/>
    <w:rsid w:val="00180F1E"/>
    <w:rsid w:val="00181E00"/>
    <w:rsid w:val="00184EBC"/>
    <w:rsid w:val="00185998"/>
    <w:rsid w:val="001923B4"/>
    <w:rsid w:val="00192EFA"/>
    <w:rsid w:val="001933E9"/>
    <w:rsid w:val="00193CD5"/>
    <w:rsid w:val="00195C12"/>
    <w:rsid w:val="001C15F6"/>
    <w:rsid w:val="001C69C8"/>
    <w:rsid w:val="001D0D32"/>
    <w:rsid w:val="001D71AC"/>
    <w:rsid w:val="001E4F8A"/>
    <w:rsid w:val="001E736F"/>
    <w:rsid w:val="001F541D"/>
    <w:rsid w:val="00207C05"/>
    <w:rsid w:val="0021115A"/>
    <w:rsid w:val="00212303"/>
    <w:rsid w:val="002162C9"/>
    <w:rsid w:val="00236724"/>
    <w:rsid w:val="00236A7A"/>
    <w:rsid w:val="00240606"/>
    <w:rsid w:val="00247101"/>
    <w:rsid w:val="00250B1D"/>
    <w:rsid w:val="00251629"/>
    <w:rsid w:val="0025460E"/>
    <w:rsid w:val="002547CD"/>
    <w:rsid w:val="00261C77"/>
    <w:rsid w:val="002620DF"/>
    <w:rsid w:val="00262769"/>
    <w:rsid w:val="002675B3"/>
    <w:rsid w:val="00267F77"/>
    <w:rsid w:val="0027589E"/>
    <w:rsid w:val="002804BD"/>
    <w:rsid w:val="0028406B"/>
    <w:rsid w:val="00286E2B"/>
    <w:rsid w:val="002911B6"/>
    <w:rsid w:val="002928E3"/>
    <w:rsid w:val="00293EC0"/>
    <w:rsid w:val="00294B84"/>
    <w:rsid w:val="002A1145"/>
    <w:rsid w:val="002A2EF8"/>
    <w:rsid w:val="002A72D3"/>
    <w:rsid w:val="002B0550"/>
    <w:rsid w:val="002B2061"/>
    <w:rsid w:val="002B3815"/>
    <w:rsid w:val="002B5E87"/>
    <w:rsid w:val="002B7A9E"/>
    <w:rsid w:val="002C016F"/>
    <w:rsid w:val="002C0C2F"/>
    <w:rsid w:val="002C3691"/>
    <w:rsid w:val="002C7151"/>
    <w:rsid w:val="002D0AA8"/>
    <w:rsid w:val="002D170C"/>
    <w:rsid w:val="002D66E1"/>
    <w:rsid w:val="002D7CEF"/>
    <w:rsid w:val="002E1B31"/>
    <w:rsid w:val="002E33B2"/>
    <w:rsid w:val="002E505E"/>
    <w:rsid w:val="00302643"/>
    <w:rsid w:val="003049A1"/>
    <w:rsid w:val="00307A8A"/>
    <w:rsid w:val="0031017D"/>
    <w:rsid w:val="003114FA"/>
    <w:rsid w:val="0032082A"/>
    <w:rsid w:val="003244ED"/>
    <w:rsid w:val="003257AF"/>
    <w:rsid w:val="00327C6A"/>
    <w:rsid w:val="00330CAD"/>
    <w:rsid w:val="00335854"/>
    <w:rsid w:val="00337B29"/>
    <w:rsid w:val="00341CFA"/>
    <w:rsid w:val="00343C79"/>
    <w:rsid w:val="00344242"/>
    <w:rsid w:val="0034532E"/>
    <w:rsid w:val="0034553D"/>
    <w:rsid w:val="0034641F"/>
    <w:rsid w:val="00347B89"/>
    <w:rsid w:val="00353ED2"/>
    <w:rsid w:val="00355315"/>
    <w:rsid w:val="00360FD8"/>
    <w:rsid w:val="00363D42"/>
    <w:rsid w:val="00367E03"/>
    <w:rsid w:val="003741EB"/>
    <w:rsid w:val="00376DA4"/>
    <w:rsid w:val="003835CF"/>
    <w:rsid w:val="00384C15"/>
    <w:rsid w:val="003A103B"/>
    <w:rsid w:val="003A1891"/>
    <w:rsid w:val="003A30CE"/>
    <w:rsid w:val="003B1B02"/>
    <w:rsid w:val="003B56A2"/>
    <w:rsid w:val="003B5C81"/>
    <w:rsid w:val="003C2F76"/>
    <w:rsid w:val="003C49C3"/>
    <w:rsid w:val="003C7959"/>
    <w:rsid w:val="003D23C5"/>
    <w:rsid w:val="003D28BB"/>
    <w:rsid w:val="003D5DA9"/>
    <w:rsid w:val="003D7126"/>
    <w:rsid w:val="003E1962"/>
    <w:rsid w:val="003E22D0"/>
    <w:rsid w:val="003E4B81"/>
    <w:rsid w:val="003F03C4"/>
    <w:rsid w:val="003F0FB5"/>
    <w:rsid w:val="003F229F"/>
    <w:rsid w:val="003F7913"/>
    <w:rsid w:val="004038AE"/>
    <w:rsid w:val="00405FB4"/>
    <w:rsid w:val="0042344C"/>
    <w:rsid w:val="004234B3"/>
    <w:rsid w:val="0042472A"/>
    <w:rsid w:val="0042781A"/>
    <w:rsid w:val="0043096C"/>
    <w:rsid w:val="0043650F"/>
    <w:rsid w:val="004365FF"/>
    <w:rsid w:val="0043696B"/>
    <w:rsid w:val="004372C2"/>
    <w:rsid w:val="004379C2"/>
    <w:rsid w:val="00441186"/>
    <w:rsid w:val="004415B2"/>
    <w:rsid w:val="00454603"/>
    <w:rsid w:val="00460054"/>
    <w:rsid w:val="004672F7"/>
    <w:rsid w:val="0047006C"/>
    <w:rsid w:val="00471A5C"/>
    <w:rsid w:val="004734E3"/>
    <w:rsid w:val="00473A0C"/>
    <w:rsid w:val="00475A19"/>
    <w:rsid w:val="00481715"/>
    <w:rsid w:val="00481A02"/>
    <w:rsid w:val="00485A20"/>
    <w:rsid w:val="00490626"/>
    <w:rsid w:val="004946B4"/>
    <w:rsid w:val="0049543A"/>
    <w:rsid w:val="00497D23"/>
    <w:rsid w:val="004A69C7"/>
    <w:rsid w:val="004A70ED"/>
    <w:rsid w:val="004A7553"/>
    <w:rsid w:val="004B0226"/>
    <w:rsid w:val="004B0A64"/>
    <w:rsid w:val="004B5684"/>
    <w:rsid w:val="004C29BA"/>
    <w:rsid w:val="004C6849"/>
    <w:rsid w:val="004C79D3"/>
    <w:rsid w:val="004D3237"/>
    <w:rsid w:val="004D4CEA"/>
    <w:rsid w:val="004D4DDB"/>
    <w:rsid w:val="004E11C2"/>
    <w:rsid w:val="004E5A7B"/>
    <w:rsid w:val="004E6FA9"/>
    <w:rsid w:val="004F26BA"/>
    <w:rsid w:val="004F6919"/>
    <w:rsid w:val="00501C6D"/>
    <w:rsid w:val="005076C5"/>
    <w:rsid w:val="00510ABD"/>
    <w:rsid w:val="00517078"/>
    <w:rsid w:val="00517A85"/>
    <w:rsid w:val="005205F0"/>
    <w:rsid w:val="005316BB"/>
    <w:rsid w:val="005327FA"/>
    <w:rsid w:val="00535CDD"/>
    <w:rsid w:val="005369BC"/>
    <w:rsid w:val="0055062C"/>
    <w:rsid w:val="0055613D"/>
    <w:rsid w:val="005570F7"/>
    <w:rsid w:val="00560EC1"/>
    <w:rsid w:val="00561771"/>
    <w:rsid w:val="00561E3B"/>
    <w:rsid w:val="00562A24"/>
    <w:rsid w:val="00563411"/>
    <w:rsid w:val="005651AB"/>
    <w:rsid w:val="0056546E"/>
    <w:rsid w:val="005766F5"/>
    <w:rsid w:val="00577B22"/>
    <w:rsid w:val="00582C50"/>
    <w:rsid w:val="00582DEF"/>
    <w:rsid w:val="0058551A"/>
    <w:rsid w:val="0058745C"/>
    <w:rsid w:val="00590689"/>
    <w:rsid w:val="0059595B"/>
    <w:rsid w:val="00597CCE"/>
    <w:rsid w:val="005B676F"/>
    <w:rsid w:val="005C2657"/>
    <w:rsid w:val="005C6735"/>
    <w:rsid w:val="005D0208"/>
    <w:rsid w:val="005D60F7"/>
    <w:rsid w:val="005D657B"/>
    <w:rsid w:val="005D7894"/>
    <w:rsid w:val="005D7D0D"/>
    <w:rsid w:val="005E0159"/>
    <w:rsid w:val="005E3745"/>
    <w:rsid w:val="005E3B51"/>
    <w:rsid w:val="005E789C"/>
    <w:rsid w:val="005F2B2E"/>
    <w:rsid w:val="005F577B"/>
    <w:rsid w:val="00601677"/>
    <w:rsid w:val="006030FA"/>
    <w:rsid w:val="0061495E"/>
    <w:rsid w:val="00623AE9"/>
    <w:rsid w:val="00624691"/>
    <w:rsid w:val="0062669B"/>
    <w:rsid w:val="00633CF9"/>
    <w:rsid w:val="00635370"/>
    <w:rsid w:val="00640F40"/>
    <w:rsid w:val="00641A05"/>
    <w:rsid w:val="00646CB2"/>
    <w:rsid w:val="00647C9F"/>
    <w:rsid w:val="0066129E"/>
    <w:rsid w:val="00664B81"/>
    <w:rsid w:val="00670190"/>
    <w:rsid w:val="00673025"/>
    <w:rsid w:val="0068274E"/>
    <w:rsid w:val="006834EF"/>
    <w:rsid w:val="00695CC6"/>
    <w:rsid w:val="00695E01"/>
    <w:rsid w:val="006A2630"/>
    <w:rsid w:val="006A4C9B"/>
    <w:rsid w:val="006A6871"/>
    <w:rsid w:val="006B2789"/>
    <w:rsid w:val="006B297E"/>
    <w:rsid w:val="006D4A20"/>
    <w:rsid w:val="006D618A"/>
    <w:rsid w:val="006D676C"/>
    <w:rsid w:val="006E1F66"/>
    <w:rsid w:val="006F00F4"/>
    <w:rsid w:val="006F493F"/>
    <w:rsid w:val="006F70C6"/>
    <w:rsid w:val="006F7E85"/>
    <w:rsid w:val="00701101"/>
    <w:rsid w:val="00705E20"/>
    <w:rsid w:val="00716E41"/>
    <w:rsid w:val="00717DA0"/>
    <w:rsid w:val="007240FD"/>
    <w:rsid w:val="007269DF"/>
    <w:rsid w:val="00731955"/>
    <w:rsid w:val="00732DE4"/>
    <w:rsid w:val="007343B8"/>
    <w:rsid w:val="007345B1"/>
    <w:rsid w:val="007408BA"/>
    <w:rsid w:val="0075324D"/>
    <w:rsid w:val="007545D0"/>
    <w:rsid w:val="00754931"/>
    <w:rsid w:val="007557C4"/>
    <w:rsid w:val="00757044"/>
    <w:rsid w:val="007610E7"/>
    <w:rsid w:val="007610FE"/>
    <w:rsid w:val="0076345F"/>
    <w:rsid w:val="0076602A"/>
    <w:rsid w:val="00771059"/>
    <w:rsid w:val="00772E4C"/>
    <w:rsid w:val="00776150"/>
    <w:rsid w:val="00782CA4"/>
    <w:rsid w:val="00782EC3"/>
    <w:rsid w:val="00783D4E"/>
    <w:rsid w:val="00795C27"/>
    <w:rsid w:val="00795C69"/>
    <w:rsid w:val="00795FDF"/>
    <w:rsid w:val="007A2F7C"/>
    <w:rsid w:val="007A5D7C"/>
    <w:rsid w:val="007B0B96"/>
    <w:rsid w:val="007B2CC9"/>
    <w:rsid w:val="007B4DF7"/>
    <w:rsid w:val="007C1C4F"/>
    <w:rsid w:val="007C4459"/>
    <w:rsid w:val="007C5F6C"/>
    <w:rsid w:val="007C6F2F"/>
    <w:rsid w:val="007D0402"/>
    <w:rsid w:val="007D08FF"/>
    <w:rsid w:val="007D4015"/>
    <w:rsid w:val="007D72D2"/>
    <w:rsid w:val="007D7774"/>
    <w:rsid w:val="007E017B"/>
    <w:rsid w:val="007E03AD"/>
    <w:rsid w:val="007E0869"/>
    <w:rsid w:val="007E14DF"/>
    <w:rsid w:val="007E1D41"/>
    <w:rsid w:val="007E6ACF"/>
    <w:rsid w:val="007F3240"/>
    <w:rsid w:val="007F37FA"/>
    <w:rsid w:val="007F4AFD"/>
    <w:rsid w:val="008017C2"/>
    <w:rsid w:val="00801D7C"/>
    <w:rsid w:val="0080352A"/>
    <w:rsid w:val="00807747"/>
    <w:rsid w:val="008155EA"/>
    <w:rsid w:val="00821AB0"/>
    <w:rsid w:val="00822ADF"/>
    <w:rsid w:val="00827382"/>
    <w:rsid w:val="00832132"/>
    <w:rsid w:val="0083604C"/>
    <w:rsid w:val="00836FC1"/>
    <w:rsid w:val="00837D78"/>
    <w:rsid w:val="0084265F"/>
    <w:rsid w:val="00844B76"/>
    <w:rsid w:val="00862F4B"/>
    <w:rsid w:val="00863629"/>
    <w:rsid w:val="00867AAB"/>
    <w:rsid w:val="00871142"/>
    <w:rsid w:val="008722EB"/>
    <w:rsid w:val="00872A56"/>
    <w:rsid w:val="00876859"/>
    <w:rsid w:val="0088120A"/>
    <w:rsid w:val="00885194"/>
    <w:rsid w:val="00890513"/>
    <w:rsid w:val="0089564B"/>
    <w:rsid w:val="008A4481"/>
    <w:rsid w:val="008B1BBC"/>
    <w:rsid w:val="008B20E5"/>
    <w:rsid w:val="008B3463"/>
    <w:rsid w:val="008B615D"/>
    <w:rsid w:val="008B774D"/>
    <w:rsid w:val="008B7C9C"/>
    <w:rsid w:val="008C3F77"/>
    <w:rsid w:val="008C48AF"/>
    <w:rsid w:val="008D05A3"/>
    <w:rsid w:val="008D1F6A"/>
    <w:rsid w:val="008D5051"/>
    <w:rsid w:val="008D55B2"/>
    <w:rsid w:val="008D70B1"/>
    <w:rsid w:val="008D79C5"/>
    <w:rsid w:val="008E7900"/>
    <w:rsid w:val="008F21C9"/>
    <w:rsid w:val="00900D14"/>
    <w:rsid w:val="00901B5E"/>
    <w:rsid w:val="00911CA9"/>
    <w:rsid w:val="009123A4"/>
    <w:rsid w:val="00913D4F"/>
    <w:rsid w:val="00916EE0"/>
    <w:rsid w:val="00920A62"/>
    <w:rsid w:val="0092229E"/>
    <w:rsid w:val="009224D3"/>
    <w:rsid w:val="009246AF"/>
    <w:rsid w:val="009321BA"/>
    <w:rsid w:val="009345B5"/>
    <w:rsid w:val="00935040"/>
    <w:rsid w:val="009355F0"/>
    <w:rsid w:val="00942F74"/>
    <w:rsid w:val="00950D09"/>
    <w:rsid w:val="00957B37"/>
    <w:rsid w:val="00960B69"/>
    <w:rsid w:val="00961D74"/>
    <w:rsid w:val="00963918"/>
    <w:rsid w:val="00963A86"/>
    <w:rsid w:val="00967B8B"/>
    <w:rsid w:val="00970B9F"/>
    <w:rsid w:val="00975EBD"/>
    <w:rsid w:val="00976297"/>
    <w:rsid w:val="00983D94"/>
    <w:rsid w:val="009858D4"/>
    <w:rsid w:val="009974A1"/>
    <w:rsid w:val="00997EBD"/>
    <w:rsid w:val="009A0F32"/>
    <w:rsid w:val="009A190C"/>
    <w:rsid w:val="009A20D8"/>
    <w:rsid w:val="009A3CC5"/>
    <w:rsid w:val="009B2014"/>
    <w:rsid w:val="009B223E"/>
    <w:rsid w:val="009B35F7"/>
    <w:rsid w:val="009B7386"/>
    <w:rsid w:val="009C3A98"/>
    <w:rsid w:val="009C43A6"/>
    <w:rsid w:val="009C682A"/>
    <w:rsid w:val="009C6E39"/>
    <w:rsid w:val="009C78F7"/>
    <w:rsid w:val="009E183B"/>
    <w:rsid w:val="009E1B95"/>
    <w:rsid w:val="009E442C"/>
    <w:rsid w:val="009F676A"/>
    <w:rsid w:val="00A005AD"/>
    <w:rsid w:val="00A1415F"/>
    <w:rsid w:val="00A168E4"/>
    <w:rsid w:val="00A17B63"/>
    <w:rsid w:val="00A30574"/>
    <w:rsid w:val="00A41424"/>
    <w:rsid w:val="00A4289E"/>
    <w:rsid w:val="00A47F5F"/>
    <w:rsid w:val="00A502F5"/>
    <w:rsid w:val="00A5731F"/>
    <w:rsid w:val="00A57B91"/>
    <w:rsid w:val="00A6253D"/>
    <w:rsid w:val="00A650FF"/>
    <w:rsid w:val="00A7727A"/>
    <w:rsid w:val="00A8050D"/>
    <w:rsid w:val="00A82DBE"/>
    <w:rsid w:val="00A86992"/>
    <w:rsid w:val="00A973E1"/>
    <w:rsid w:val="00AA07F1"/>
    <w:rsid w:val="00AA23AE"/>
    <w:rsid w:val="00AA2459"/>
    <w:rsid w:val="00AA256F"/>
    <w:rsid w:val="00AA4C76"/>
    <w:rsid w:val="00AB090E"/>
    <w:rsid w:val="00AB1F60"/>
    <w:rsid w:val="00AB1FD1"/>
    <w:rsid w:val="00AB403B"/>
    <w:rsid w:val="00AC1A32"/>
    <w:rsid w:val="00AC1F98"/>
    <w:rsid w:val="00AD08D6"/>
    <w:rsid w:val="00AD4B60"/>
    <w:rsid w:val="00AD4EBE"/>
    <w:rsid w:val="00AE5776"/>
    <w:rsid w:val="00AF32A5"/>
    <w:rsid w:val="00AF6A9B"/>
    <w:rsid w:val="00AF6E5F"/>
    <w:rsid w:val="00AF7140"/>
    <w:rsid w:val="00B054F1"/>
    <w:rsid w:val="00B069C9"/>
    <w:rsid w:val="00B06BD8"/>
    <w:rsid w:val="00B11AE7"/>
    <w:rsid w:val="00B11F40"/>
    <w:rsid w:val="00B152F7"/>
    <w:rsid w:val="00B1797E"/>
    <w:rsid w:val="00B2084D"/>
    <w:rsid w:val="00B23CFB"/>
    <w:rsid w:val="00B2582A"/>
    <w:rsid w:val="00B259F4"/>
    <w:rsid w:val="00B340D1"/>
    <w:rsid w:val="00B352A9"/>
    <w:rsid w:val="00B36020"/>
    <w:rsid w:val="00B361C1"/>
    <w:rsid w:val="00B4283E"/>
    <w:rsid w:val="00B47DBD"/>
    <w:rsid w:val="00B50FB9"/>
    <w:rsid w:val="00B557D6"/>
    <w:rsid w:val="00B60404"/>
    <w:rsid w:val="00B63700"/>
    <w:rsid w:val="00B64E05"/>
    <w:rsid w:val="00B70A20"/>
    <w:rsid w:val="00B758A4"/>
    <w:rsid w:val="00B77A83"/>
    <w:rsid w:val="00B80AC1"/>
    <w:rsid w:val="00B84698"/>
    <w:rsid w:val="00B86B10"/>
    <w:rsid w:val="00B9611D"/>
    <w:rsid w:val="00BA040E"/>
    <w:rsid w:val="00BA070D"/>
    <w:rsid w:val="00BA41BD"/>
    <w:rsid w:val="00BA657D"/>
    <w:rsid w:val="00BB2012"/>
    <w:rsid w:val="00BB2C15"/>
    <w:rsid w:val="00BB3A77"/>
    <w:rsid w:val="00BB76BD"/>
    <w:rsid w:val="00BE3635"/>
    <w:rsid w:val="00BF1831"/>
    <w:rsid w:val="00BF616B"/>
    <w:rsid w:val="00C06C3B"/>
    <w:rsid w:val="00C10CF6"/>
    <w:rsid w:val="00C20676"/>
    <w:rsid w:val="00C2176A"/>
    <w:rsid w:val="00C33F51"/>
    <w:rsid w:val="00C351F5"/>
    <w:rsid w:val="00C40394"/>
    <w:rsid w:val="00C445AE"/>
    <w:rsid w:val="00C52758"/>
    <w:rsid w:val="00C56418"/>
    <w:rsid w:val="00C626D8"/>
    <w:rsid w:val="00C6648E"/>
    <w:rsid w:val="00C7614E"/>
    <w:rsid w:val="00C8001F"/>
    <w:rsid w:val="00C806F2"/>
    <w:rsid w:val="00C808AD"/>
    <w:rsid w:val="00C93557"/>
    <w:rsid w:val="00C97047"/>
    <w:rsid w:val="00CA073B"/>
    <w:rsid w:val="00CA0AB9"/>
    <w:rsid w:val="00CA39C7"/>
    <w:rsid w:val="00CA6309"/>
    <w:rsid w:val="00CC17F9"/>
    <w:rsid w:val="00CC6A21"/>
    <w:rsid w:val="00CE124E"/>
    <w:rsid w:val="00CE5B88"/>
    <w:rsid w:val="00CE5CB7"/>
    <w:rsid w:val="00CE75E9"/>
    <w:rsid w:val="00CE7BA0"/>
    <w:rsid w:val="00CF7052"/>
    <w:rsid w:val="00D01860"/>
    <w:rsid w:val="00D0190A"/>
    <w:rsid w:val="00D22D3D"/>
    <w:rsid w:val="00D25E89"/>
    <w:rsid w:val="00D262DE"/>
    <w:rsid w:val="00D30F5A"/>
    <w:rsid w:val="00D356EA"/>
    <w:rsid w:val="00D37A38"/>
    <w:rsid w:val="00D41C6D"/>
    <w:rsid w:val="00D42D1F"/>
    <w:rsid w:val="00D43631"/>
    <w:rsid w:val="00D44EF0"/>
    <w:rsid w:val="00D45F89"/>
    <w:rsid w:val="00D56203"/>
    <w:rsid w:val="00D60EED"/>
    <w:rsid w:val="00D67F88"/>
    <w:rsid w:val="00D713A5"/>
    <w:rsid w:val="00D80EB1"/>
    <w:rsid w:val="00D83697"/>
    <w:rsid w:val="00D8451A"/>
    <w:rsid w:val="00D9358E"/>
    <w:rsid w:val="00D937A1"/>
    <w:rsid w:val="00DA6FC4"/>
    <w:rsid w:val="00DB40AA"/>
    <w:rsid w:val="00DB5BF4"/>
    <w:rsid w:val="00DC139D"/>
    <w:rsid w:val="00DC3893"/>
    <w:rsid w:val="00DC4456"/>
    <w:rsid w:val="00DC5837"/>
    <w:rsid w:val="00DC67A7"/>
    <w:rsid w:val="00DE4333"/>
    <w:rsid w:val="00DE4B5A"/>
    <w:rsid w:val="00DE6412"/>
    <w:rsid w:val="00DF4356"/>
    <w:rsid w:val="00DF6929"/>
    <w:rsid w:val="00E066FD"/>
    <w:rsid w:val="00E07385"/>
    <w:rsid w:val="00E12F7D"/>
    <w:rsid w:val="00E27D77"/>
    <w:rsid w:val="00E30825"/>
    <w:rsid w:val="00E31630"/>
    <w:rsid w:val="00E32308"/>
    <w:rsid w:val="00E3252D"/>
    <w:rsid w:val="00E4735F"/>
    <w:rsid w:val="00E52383"/>
    <w:rsid w:val="00E54EA6"/>
    <w:rsid w:val="00E7077D"/>
    <w:rsid w:val="00E76FF7"/>
    <w:rsid w:val="00E77B47"/>
    <w:rsid w:val="00E81177"/>
    <w:rsid w:val="00E82DF9"/>
    <w:rsid w:val="00E82F0D"/>
    <w:rsid w:val="00E843E1"/>
    <w:rsid w:val="00E94BC3"/>
    <w:rsid w:val="00E97321"/>
    <w:rsid w:val="00EA0590"/>
    <w:rsid w:val="00EA1B16"/>
    <w:rsid w:val="00EA4422"/>
    <w:rsid w:val="00EA6BFF"/>
    <w:rsid w:val="00EA7C97"/>
    <w:rsid w:val="00EB2387"/>
    <w:rsid w:val="00EC0EAE"/>
    <w:rsid w:val="00EC3513"/>
    <w:rsid w:val="00ED0139"/>
    <w:rsid w:val="00ED4565"/>
    <w:rsid w:val="00ED4966"/>
    <w:rsid w:val="00ED7D6C"/>
    <w:rsid w:val="00EE2189"/>
    <w:rsid w:val="00EE4CED"/>
    <w:rsid w:val="00EE5655"/>
    <w:rsid w:val="00EE6C29"/>
    <w:rsid w:val="00EF4B28"/>
    <w:rsid w:val="00EF630C"/>
    <w:rsid w:val="00F00BE7"/>
    <w:rsid w:val="00F07683"/>
    <w:rsid w:val="00F1448F"/>
    <w:rsid w:val="00F1733C"/>
    <w:rsid w:val="00F20A8B"/>
    <w:rsid w:val="00F2550B"/>
    <w:rsid w:val="00F369A9"/>
    <w:rsid w:val="00F37DB9"/>
    <w:rsid w:val="00F416D6"/>
    <w:rsid w:val="00F417EE"/>
    <w:rsid w:val="00F451B6"/>
    <w:rsid w:val="00F566DA"/>
    <w:rsid w:val="00F64807"/>
    <w:rsid w:val="00F66828"/>
    <w:rsid w:val="00F71B6A"/>
    <w:rsid w:val="00F806B1"/>
    <w:rsid w:val="00F82264"/>
    <w:rsid w:val="00F93B76"/>
    <w:rsid w:val="00F9653F"/>
    <w:rsid w:val="00FA29A3"/>
    <w:rsid w:val="00FA5188"/>
    <w:rsid w:val="00FA5EE6"/>
    <w:rsid w:val="00FB01DA"/>
    <w:rsid w:val="00FB0896"/>
    <w:rsid w:val="00FB35AD"/>
    <w:rsid w:val="00FD16B9"/>
    <w:rsid w:val="00FD367D"/>
    <w:rsid w:val="00FE22B7"/>
    <w:rsid w:val="00FE4B23"/>
    <w:rsid w:val="00FE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A166"/>
  <w15:docId w15:val="{8F07C48A-FD55-43DD-BB78-972B6F7C6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0590"/>
    <w:pPr>
      <w:spacing w:after="0" w:line="240" w:lineRule="auto"/>
      <w:jc w:val="both"/>
    </w:pPr>
    <w:rPr>
      <w:rFonts w:ascii="Times New Roman" w:eastAsia="Times New Roman" w:hAnsi="Times New Roman" w:cs="Times New Roman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4D3237"/>
    <w:rPr>
      <w:color w:val="0000FF"/>
      <w:u w:val="single"/>
    </w:rPr>
  </w:style>
  <w:style w:type="paragraph" w:customStyle="1" w:styleId="Char">
    <w:name w:val="Char"/>
    <w:basedOn w:val="Normal"/>
    <w:next w:val="Normal"/>
    <w:rsid w:val="00AF6A9B"/>
    <w:pPr>
      <w:spacing w:after="160" w:line="240" w:lineRule="exact"/>
      <w:ind w:left="1200"/>
      <w:jc w:val="left"/>
    </w:pPr>
    <w:rPr>
      <w:rFonts w:ascii="Tahoma" w:hAnsi="Tahoma" w:cs="Tahoma"/>
      <w:sz w:val="24"/>
      <w:szCs w:val="24"/>
      <w:lang w:val="en-GB"/>
    </w:rPr>
  </w:style>
  <w:style w:type="paragraph" w:customStyle="1" w:styleId="Default">
    <w:name w:val="Default"/>
    <w:rsid w:val="00B054F1"/>
    <w:pPr>
      <w:autoSpaceDE w:val="0"/>
      <w:autoSpaceDN w:val="0"/>
      <w:adjustRightInd w:val="0"/>
      <w:spacing w:after="0" w:line="240" w:lineRule="auto"/>
    </w:pPr>
    <w:rPr>
      <w:rFonts w:ascii="Garamond Premr Pro" w:hAnsi="Garamond Premr Pro" w:cs="Garamond Premr Pro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76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76BD"/>
    <w:rPr>
      <w:rFonts w:ascii="Segoe UI" w:eastAsia="Times New Roman" w:hAnsi="Segoe UI" w:cs="Segoe UI"/>
      <w:sz w:val="18"/>
      <w:szCs w:val="18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atjana.trajkovic@filfak.ni.ac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3791E-BE7D-4E72-BAD3-CA7C67174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3979</Words>
  <Characters>22685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Andjelic</dc:creator>
  <cp:lastModifiedBy>Korisnik</cp:lastModifiedBy>
  <cp:revision>2</cp:revision>
  <cp:lastPrinted>2020-11-13T09:19:00Z</cp:lastPrinted>
  <dcterms:created xsi:type="dcterms:W3CDTF">2020-11-23T13:29:00Z</dcterms:created>
  <dcterms:modified xsi:type="dcterms:W3CDTF">2020-11-23T13:29:00Z</dcterms:modified>
</cp:coreProperties>
</file>